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BEA8B0" w14:textId="43CF75C5" w:rsidR="007669EC" w:rsidRPr="005F003A" w:rsidRDefault="00DE7770" w:rsidP="005F003A">
      <w:pPr>
        <w:pStyle w:val="Title"/>
        <w:rPr>
          <w:rFonts w:eastAsia="Calibri" w:cs="Calibri"/>
        </w:rPr>
      </w:pPr>
      <w:r>
        <w:rPr>
          <w:rFonts w:cs="Calibri"/>
        </w:rPr>
        <w:t xml:space="preserve">Status Assessment 2023 - </w:t>
      </w:r>
      <w:r w:rsidRPr="2FEC0007">
        <w:rPr>
          <w:rFonts w:cs="Calibri"/>
        </w:rPr>
        <w:t xml:space="preserve">Intertidal </w:t>
      </w:r>
      <w:r w:rsidRPr="009E7334">
        <w:rPr>
          <w:rFonts w:cs="Calibri"/>
          <w:i/>
        </w:rPr>
        <w:t>Mytilus edulis</w:t>
      </w:r>
      <w:r w:rsidRPr="2FEC0007">
        <w:rPr>
          <w:rFonts w:cs="Calibri"/>
        </w:rPr>
        <w:t xml:space="preserve"> beds on mixed and sandy sediments</w:t>
      </w:r>
    </w:p>
    <w:tbl>
      <w:tblPr>
        <w:tblStyle w:val="TableGrid1"/>
        <w:tblW w:w="5000" w:type="pct"/>
        <w:tblLook w:val="04A0" w:firstRow="1" w:lastRow="0" w:firstColumn="1" w:lastColumn="0" w:noHBand="0" w:noVBand="1"/>
      </w:tblPr>
      <w:tblGrid>
        <w:gridCol w:w="1331"/>
        <w:gridCol w:w="7685"/>
      </w:tblGrid>
      <w:tr w:rsidR="00CF58D8" w:rsidRPr="00CF58D8" w14:paraId="3C26BDC5" w14:textId="77777777" w:rsidTr="3CFF8BB0">
        <w:tc>
          <w:tcPr>
            <w:tcW w:w="738" w:type="pct"/>
          </w:tcPr>
          <w:p w14:paraId="23E6A62C" w14:textId="77777777" w:rsidR="00CF58D8" w:rsidRPr="00CF58D8" w:rsidRDefault="00CF58D8" w:rsidP="00CF58D8">
            <w:pPr>
              <w:spacing w:after="120"/>
              <w:rPr>
                <w:rFonts w:ascii="Calibri" w:hAnsi="Calibri" w:cs="Calibri"/>
              </w:rPr>
            </w:pPr>
            <w:r w:rsidRPr="00CF58D8">
              <w:rPr>
                <w:rFonts w:ascii="Calibri" w:hAnsi="Calibri" w:cs="Calibri"/>
              </w:rPr>
              <w:t>Sheet reference</w:t>
            </w:r>
          </w:p>
        </w:tc>
        <w:tc>
          <w:tcPr>
            <w:tcW w:w="4262" w:type="pct"/>
          </w:tcPr>
          <w:p w14:paraId="0B3CF243" w14:textId="448D9415" w:rsidR="00CF58D8" w:rsidRPr="005F003A" w:rsidRDefault="006F3F47" w:rsidP="00CF58D8">
            <w:pPr>
              <w:spacing w:after="120"/>
              <w:rPr>
                <w:rFonts w:ascii="Calibri" w:hAnsi="Calibri" w:cs="Calibri"/>
                <w:bCs/>
              </w:rPr>
            </w:pPr>
            <w:r w:rsidRPr="005F003A">
              <w:rPr>
                <w:rFonts w:ascii="Calibri" w:hAnsi="Calibri" w:cs="Calibri"/>
                <w:bCs/>
                <w:lang w:val="en-GB"/>
              </w:rPr>
              <w:t>BDC202</w:t>
            </w:r>
            <w:r w:rsidR="00772E09">
              <w:rPr>
                <w:rFonts w:ascii="Calibri" w:hAnsi="Calibri" w:cs="Calibri"/>
                <w:bCs/>
                <w:lang w:val="en-GB"/>
              </w:rPr>
              <w:t>3</w:t>
            </w:r>
            <w:r w:rsidRPr="005F003A">
              <w:rPr>
                <w:rFonts w:ascii="Calibri" w:hAnsi="Calibri" w:cs="Calibri"/>
                <w:bCs/>
                <w:lang w:val="en-GB"/>
              </w:rPr>
              <w:t>/</w:t>
            </w:r>
            <w:r w:rsidRPr="005F003A">
              <w:rPr>
                <w:rFonts w:ascii="Calibri" w:hAnsi="Calibri" w:cs="Calibri"/>
                <w:bCs/>
                <w:lang w:val="fi-FI"/>
              </w:rPr>
              <w:t xml:space="preserve"> </w:t>
            </w:r>
            <w:r w:rsidRPr="005F003A">
              <w:rPr>
                <w:rFonts w:ascii="Calibri" w:hAnsi="Calibri" w:cs="Calibri"/>
                <w:bCs/>
                <w:i/>
                <w:lang w:val="en-GB"/>
              </w:rPr>
              <w:t>Mytilus edulis</w:t>
            </w:r>
            <w:r w:rsidRPr="005F003A">
              <w:rPr>
                <w:rFonts w:ascii="Calibri" w:hAnsi="Calibri" w:cs="Calibri"/>
                <w:bCs/>
                <w:lang w:val="en-GB"/>
              </w:rPr>
              <w:t xml:space="preserve"> beds </w:t>
            </w:r>
          </w:p>
        </w:tc>
      </w:tr>
      <w:tr w:rsidR="00CF58D8" w:rsidRPr="00CF58D8" w14:paraId="5A1EE671" w14:textId="77777777" w:rsidTr="3CFF8BB0">
        <w:tc>
          <w:tcPr>
            <w:tcW w:w="738" w:type="pct"/>
          </w:tcPr>
          <w:p w14:paraId="354B08B5" w14:textId="77777777" w:rsidR="00CF58D8" w:rsidRPr="00CF58D8" w:rsidRDefault="00CF58D8" w:rsidP="00CF58D8">
            <w:pPr>
              <w:spacing w:after="120"/>
              <w:rPr>
                <w:rFonts w:ascii="Calibri" w:hAnsi="Calibri" w:cs="Calibri"/>
              </w:rPr>
            </w:pPr>
            <w:r w:rsidRPr="00CF58D8">
              <w:rPr>
                <w:rFonts w:ascii="Calibri" w:hAnsi="Calibri" w:cs="Calibri"/>
              </w:rPr>
              <w:t>Area Assessed</w:t>
            </w:r>
          </w:p>
        </w:tc>
        <w:tc>
          <w:tcPr>
            <w:tcW w:w="4262" w:type="pct"/>
          </w:tcPr>
          <w:p w14:paraId="739511F1" w14:textId="77777777" w:rsidR="002446A0" w:rsidRPr="002446A0" w:rsidRDefault="002446A0" w:rsidP="002446A0">
            <w:pPr>
              <w:spacing w:after="120"/>
              <w:rPr>
                <w:rFonts w:ascii="Calibri" w:hAnsi="Calibri" w:cs="Calibri"/>
                <w:lang w:val="en-GB"/>
              </w:rPr>
            </w:pPr>
            <w:r w:rsidRPr="002446A0">
              <w:rPr>
                <w:rFonts w:ascii="Calibri" w:hAnsi="Calibri" w:cs="Calibri"/>
                <w:lang w:val="en-GB"/>
              </w:rPr>
              <w:t>OSPAR Regions where the habitat occurs</w:t>
            </w:r>
            <w:r w:rsidRPr="00DF1CA7">
              <w:rPr>
                <w:rFonts w:ascii="Calibri" w:hAnsi="Calibri" w:cs="Calibri"/>
                <w:lang w:val="en-GB"/>
              </w:rPr>
              <w:t xml:space="preserve"> </w:t>
            </w:r>
            <w:r w:rsidRPr="002446A0">
              <w:rPr>
                <w:rFonts w:ascii="Calibri" w:hAnsi="Calibri" w:cs="Calibri"/>
                <w:lang w:val="en-GB"/>
              </w:rPr>
              <w:t>II, III</w:t>
            </w:r>
          </w:p>
          <w:p w14:paraId="19A49618" w14:textId="42B8A1EE" w:rsidR="000B1C6C" w:rsidRPr="00CF58D8" w:rsidRDefault="002446A0" w:rsidP="002446A0">
            <w:pPr>
              <w:spacing w:after="120"/>
              <w:rPr>
                <w:rFonts w:ascii="Calibri" w:hAnsi="Calibri" w:cs="Calibri"/>
              </w:rPr>
            </w:pPr>
            <w:r w:rsidRPr="00DF1CA7">
              <w:rPr>
                <w:rFonts w:ascii="Calibri" w:hAnsi="Calibri" w:cs="Calibri"/>
                <w:lang w:val="en-GB"/>
              </w:rPr>
              <w:t xml:space="preserve">OSPAR Regions where species is under threat and/or decline: </w:t>
            </w:r>
            <w:r w:rsidRPr="002446A0">
              <w:rPr>
                <w:rFonts w:ascii="Calibri" w:hAnsi="Calibri" w:cs="Calibri"/>
                <w:lang w:val="en-GB"/>
              </w:rPr>
              <w:t xml:space="preserve">II, III </w:t>
            </w:r>
          </w:p>
        </w:tc>
      </w:tr>
      <w:tr w:rsidR="00CF58D8" w:rsidRPr="00CF58D8" w14:paraId="68F4695E" w14:textId="77777777" w:rsidTr="3CFF8BB0">
        <w:tc>
          <w:tcPr>
            <w:tcW w:w="738" w:type="pct"/>
            <w:tcBorders>
              <w:bottom w:val="single" w:sz="4" w:space="0" w:color="auto"/>
            </w:tcBorders>
          </w:tcPr>
          <w:p w14:paraId="6E7B6114" w14:textId="77777777" w:rsidR="00CF58D8" w:rsidRPr="00CF58D8" w:rsidRDefault="00CF58D8" w:rsidP="00CF58D8">
            <w:pPr>
              <w:spacing w:after="120"/>
              <w:rPr>
                <w:rFonts w:ascii="Calibri" w:hAnsi="Calibri" w:cs="Calibri"/>
              </w:rPr>
            </w:pPr>
            <w:r w:rsidRPr="00CF58D8">
              <w:rPr>
                <w:rFonts w:ascii="Calibri" w:hAnsi="Calibri" w:cs="Calibri"/>
              </w:rPr>
              <w:t>Title</w:t>
            </w:r>
          </w:p>
        </w:tc>
        <w:tc>
          <w:tcPr>
            <w:tcW w:w="4262" w:type="pct"/>
            <w:tcBorders>
              <w:bottom w:val="single" w:sz="4" w:space="0" w:color="auto"/>
            </w:tcBorders>
          </w:tcPr>
          <w:p w14:paraId="01565B2C" w14:textId="1479B31A" w:rsidR="00CF58D8" w:rsidRPr="00CF58D8" w:rsidRDefault="00DE7770" w:rsidP="000B1C6C">
            <w:pPr>
              <w:spacing w:after="120" w:line="259" w:lineRule="auto"/>
              <w:contextualSpacing/>
              <w:rPr>
                <w:rFonts w:ascii="Calibri" w:hAnsi="Calibri" w:cs="Calibri"/>
              </w:rPr>
            </w:pPr>
            <w:r>
              <w:rPr>
                <w:rFonts w:ascii="Calibri" w:hAnsi="Calibri" w:cs="Calibri"/>
                <w:lang w:val="en-GB"/>
              </w:rPr>
              <w:t xml:space="preserve">Status Assessment 2023 - </w:t>
            </w:r>
            <w:r w:rsidR="4FFC4B9E" w:rsidRPr="2FEC0007">
              <w:rPr>
                <w:rFonts w:ascii="Calibri" w:hAnsi="Calibri" w:cs="Calibri"/>
                <w:lang w:val="en-GB"/>
              </w:rPr>
              <w:t xml:space="preserve">Intertidal </w:t>
            </w:r>
            <w:r w:rsidR="00280C4F" w:rsidRPr="009E7334">
              <w:rPr>
                <w:rFonts w:ascii="Calibri" w:hAnsi="Calibri" w:cs="Calibri"/>
                <w:i/>
                <w:lang w:val="en-GB"/>
              </w:rPr>
              <w:t>Mytilus edulis</w:t>
            </w:r>
            <w:r w:rsidR="00280C4F" w:rsidRPr="2FEC0007">
              <w:rPr>
                <w:rFonts w:ascii="Calibri" w:hAnsi="Calibri" w:cs="Calibri"/>
                <w:lang w:val="en-GB"/>
              </w:rPr>
              <w:t xml:space="preserve"> beds on mixed and sandy sediments </w:t>
            </w:r>
          </w:p>
        </w:tc>
      </w:tr>
      <w:tr w:rsidR="00E85A29" w:rsidRPr="008D0676" w14:paraId="04C489B4" w14:textId="77777777" w:rsidTr="3CFF8BB0">
        <w:tc>
          <w:tcPr>
            <w:tcW w:w="738" w:type="pct"/>
          </w:tcPr>
          <w:p w14:paraId="71A7D9CD" w14:textId="7024F8DD" w:rsidR="00E85A29" w:rsidRPr="008D0676" w:rsidRDefault="00E85A29" w:rsidP="00CF58D8">
            <w:pPr>
              <w:spacing w:after="120"/>
              <w:rPr>
                <w:rFonts w:ascii="Calibri" w:hAnsi="Calibri" w:cs="Calibri"/>
                <w:sz w:val="22"/>
                <w:szCs w:val="22"/>
                <w:lang w:val="fr-FR"/>
              </w:rPr>
            </w:pPr>
            <w:r w:rsidRPr="008D0676">
              <w:rPr>
                <w:rFonts w:ascii="Calibri" w:hAnsi="Calibri" w:cs="Calibri"/>
                <w:sz w:val="22"/>
                <w:szCs w:val="22"/>
                <w:lang w:val="fr-FR"/>
              </w:rPr>
              <w:t>Message clé</w:t>
            </w:r>
          </w:p>
        </w:tc>
        <w:tc>
          <w:tcPr>
            <w:tcW w:w="4262" w:type="pct"/>
          </w:tcPr>
          <w:p w14:paraId="4F5B832F" w14:textId="611B9D05" w:rsidR="00E85A29" w:rsidRPr="008D0676" w:rsidRDefault="008D0676" w:rsidP="000F6C4E">
            <w:pPr>
              <w:spacing w:after="120"/>
              <w:rPr>
                <w:rFonts w:ascii="Calibri" w:hAnsi="Calibri" w:cs="Calibri"/>
                <w:sz w:val="22"/>
                <w:szCs w:val="22"/>
                <w:lang w:val="fr-FR"/>
              </w:rPr>
            </w:pPr>
            <w:r w:rsidRPr="008D0676">
              <w:rPr>
                <w:rFonts w:ascii="Calibri" w:hAnsi="Calibri"/>
                <w:sz w:val="22"/>
                <w:szCs w:val="22"/>
                <w:lang w:val="fr-FR"/>
              </w:rPr>
              <w:t xml:space="preserve">Les bancs intertidaux de </w:t>
            </w:r>
            <w:r w:rsidR="00462F75" w:rsidRPr="00462F75">
              <w:rPr>
                <w:rFonts w:ascii="Calibri" w:hAnsi="Calibri"/>
                <w:lang w:val="fr-FR"/>
              </w:rPr>
              <w:t>moules</w:t>
            </w:r>
            <w:r w:rsidR="008F020A">
              <w:rPr>
                <w:rFonts w:ascii="Calibri" w:hAnsi="Calibri"/>
                <w:lang w:val="fr-FR"/>
              </w:rPr>
              <w:t>,</w:t>
            </w:r>
            <w:r w:rsidR="00530112" w:rsidRPr="008D0676">
              <w:rPr>
                <w:rFonts w:ascii="Calibri" w:hAnsi="Calibri" w:cs="Calibri"/>
                <w:sz w:val="22"/>
                <w:szCs w:val="22"/>
                <w:lang w:val="fr-FR"/>
              </w:rPr>
              <w:t xml:space="preserve"> qui ont été gravement touchés par les activités humaines dans le passé, se sont reconstitués dans la mer internationale des Wadden, mais continuent de diminuer dans d'autres parties de la Région II d'OSPAR (Suède, Écosse), ou ont disparu (Région II, France). Les huîtres du Pacifique constituent une menace (concurrence pour la nourriture) mais contribuent également à accroître l'étendue des bancs mixtes de moules et d'huîtres en fournissant un abri. Les autres menaces sont le changement climatique (DE, NL, SE), la pêche et l'exploitation (SE), la pollution (DK) et la perte ou la dégradation de l'habitat (N-IR, SE, DE).</w:t>
            </w:r>
          </w:p>
        </w:tc>
      </w:tr>
    </w:tbl>
    <w:p w14:paraId="59ACA10B" w14:textId="77777777" w:rsidR="007F4461" w:rsidRDefault="007F4461" w:rsidP="00CF58D8">
      <w:pPr>
        <w:spacing w:after="120"/>
        <w:rPr>
          <w:rFonts w:ascii="Calibri" w:hAnsi="Calibri" w:cs="Calibri"/>
        </w:rPr>
        <w:sectPr w:rsidR="007F4461" w:rsidSect="00D110F7">
          <w:footerReference w:type="default" r:id="rId11"/>
          <w:footerReference w:type="first" r:id="rId12"/>
          <w:pgSz w:w="11906" w:h="16838"/>
          <w:pgMar w:top="1440" w:right="1440" w:bottom="1440" w:left="1440" w:header="708" w:footer="708" w:gutter="0"/>
          <w:cols w:space="708"/>
          <w:titlePg/>
          <w:docGrid w:linePitch="360"/>
        </w:sectPr>
      </w:pPr>
    </w:p>
    <w:tbl>
      <w:tblPr>
        <w:tblStyle w:val="TableGrid1"/>
        <w:tblW w:w="5000" w:type="pct"/>
        <w:tblLook w:val="04A0" w:firstRow="1" w:lastRow="0" w:firstColumn="1" w:lastColumn="0" w:noHBand="0" w:noVBand="1"/>
      </w:tblPr>
      <w:tblGrid>
        <w:gridCol w:w="1145"/>
        <w:gridCol w:w="12803"/>
      </w:tblGrid>
      <w:tr w:rsidR="00CF58D8" w:rsidRPr="00CF58D8" w14:paraId="22C281A2" w14:textId="77777777" w:rsidTr="3CFF8BB0">
        <w:tc>
          <w:tcPr>
            <w:tcW w:w="738" w:type="pct"/>
          </w:tcPr>
          <w:p w14:paraId="037B38CF" w14:textId="77777777" w:rsidR="00CF58D8" w:rsidRPr="00CF58D8" w:rsidRDefault="00CF58D8" w:rsidP="00CF58D8">
            <w:pPr>
              <w:spacing w:after="120"/>
              <w:rPr>
                <w:rFonts w:ascii="Calibri" w:hAnsi="Calibri" w:cs="Calibri"/>
              </w:rPr>
            </w:pPr>
            <w:r w:rsidRPr="00CF58D8">
              <w:rPr>
                <w:rFonts w:ascii="Calibri" w:hAnsi="Calibri" w:cs="Calibri"/>
              </w:rPr>
              <w:lastRenderedPageBreak/>
              <w:t>Key message</w:t>
            </w:r>
          </w:p>
          <w:p w14:paraId="293F0D3B" w14:textId="1D8EF322" w:rsidR="00CF58D8" w:rsidRPr="00CF58D8" w:rsidRDefault="00CF58D8" w:rsidP="00CF58D8">
            <w:pPr>
              <w:spacing w:after="120"/>
              <w:rPr>
                <w:rFonts w:ascii="Calibri" w:hAnsi="Calibri" w:cs="Calibri"/>
              </w:rPr>
            </w:pPr>
            <w:r w:rsidRPr="00CF58D8">
              <w:rPr>
                <w:rFonts w:ascii="Calibri" w:hAnsi="Calibri" w:cs="Calibri"/>
              </w:rPr>
              <w:t>– 50 words</w:t>
            </w:r>
            <w:r w:rsidR="00F93769">
              <w:t xml:space="preserve"> </w:t>
            </w:r>
            <w:r w:rsidRPr="00CF58D8">
              <w:rPr>
                <w:rFonts w:ascii="Calibri" w:hAnsi="Calibri" w:cs="Calibri"/>
              </w:rPr>
              <w:t>maximum</w:t>
            </w:r>
          </w:p>
        </w:tc>
        <w:tc>
          <w:tcPr>
            <w:tcW w:w="4262" w:type="pct"/>
          </w:tcPr>
          <w:p w14:paraId="4A246D47" w14:textId="77777777" w:rsidR="007F4461" w:rsidRDefault="1C2C8A18" w:rsidP="00CF58D8">
            <w:pPr>
              <w:spacing w:after="120"/>
              <w:rPr>
                <w:rFonts w:ascii="Calibri" w:hAnsi="Calibri" w:cs="Calibri"/>
              </w:rPr>
            </w:pPr>
            <w:r w:rsidRPr="6A5A9BD5">
              <w:rPr>
                <w:rFonts w:ascii="Calibri" w:hAnsi="Calibri" w:cs="Calibri"/>
              </w:rPr>
              <w:t>Intertidal mussel beds</w:t>
            </w:r>
            <w:r w:rsidR="3E9C26E9" w:rsidRPr="6A5A9BD5">
              <w:rPr>
                <w:rFonts w:ascii="Calibri" w:hAnsi="Calibri" w:cs="Calibri"/>
              </w:rPr>
              <w:t xml:space="preserve">, which have been severely impacted by human activities in the past, </w:t>
            </w:r>
            <w:r w:rsidR="5B5E35C4" w:rsidRPr="6A5A9BD5">
              <w:rPr>
                <w:rFonts w:ascii="Calibri" w:hAnsi="Calibri" w:cs="Calibri"/>
              </w:rPr>
              <w:t xml:space="preserve">have recovered </w:t>
            </w:r>
            <w:r w:rsidRPr="6A5A9BD5">
              <w:rPr>
                <w:rFonts w:ascii="Calibri" w:hAnsi="Calibri" w:cs="Calibri"/>
              </w:rPr>
              <w:t xml:space="preserve">in the </w:t>
            </w:r>
            <w:r w:rsidR="61DE5543" w:rsidRPr="6A5A9BD5">
              <w:rPr>
                <w:rFonts w:ascii="Calibri" w:hAnsi="Calibri" w:cs="Calibri"/>
              </w:rPr>
              <w:t xml:space="preserve">international </w:t>
            </w:r>
            <w:r w:rsidRPr="6A5A9BD5">
              <w:rPr>
                <w:rFonts w:ascii="Calibri" w:hAnsi="Calibri" w:cs="Calibri"/>
              </w:rPr>
              <w:t>Wadden Sea,</w:t>
            </w:r>
            <w:r w:rsidR="669A7078" w:rsidRPr="6A5A9BD5">
              <w:rPr>
                <w:rFonts w:ascii="Calibri" w:hAnsi="Calibri" w:cs="Calibri"/>
              </w:rPr>
              <w:t xml:space="preserve"> but are still decreasing in other parts of OSPAR </w:t>
            </w:r>
            <w:r w:rsidR="54F9C8BD" w:rsidRPr="6A5A9BD5">
              <w:rPr>
                <w:rFonts w:ascii="Calibri" w:hAnsi="Calibri" w:cs="Calibri"/>
              </w:rPr>
              <w:t>R</w:t>
            </w:r>
            <w:r w:rsidR="669A7078" w:rsidRPr="6A5A9BD5">
              <w:rPr>
                <w:rFonts w:ascii="Calibri" w:hAnsi="Calibri" w:cs="Calibri"/>
              </w:rPr>
              <w:t>egion II</w:t>
            </w:r>
            <w:r w:rsidR="1A6D6029" w:rsidRPr="6A5A9BD5">
              <w:rPr>
                <w:rFonts w:ascii="Calibri" w:hAnsi="Calibri" w:cs="Calibri"/>
              </w:rPr>
              <w:t xml:space="preserve"> (Sweden</w:t>
            </w:r>
            <w:r w:rsidR="312A0C89" w:rsidRPr="6A5A9BD5">
              <w:rPr>
                <w:rFonts w:ascii="Calibri" w:hAnsi="Calibri" w:cs="Calibri"/>
              </w:rPr>
              <w:t>, Scotland)</w:t>
            </w:r>
            <w:r w:rsidR="61DE5543" w:rsidRPr="6A5A9BD5">
              <w:rPr>
                <w:rFonts w:ascii="Calibri" w:hAnsi="Calibri" w:cs="Calibri"/>
              </w:rPr>
              <w:t xml:space="preserve">, </w:t>
            </w:r>
            <w:r w:rsidR="0E221E82" w:rsidRPr="6A5A9BD5">
              <w:rPr>
                <w:rFonts w:ascii="Calibri" w:hAnsi="Calibri" w:cs="Calibri"/>
              </w:rPr>
              <w:t>or have disappeared (</w:t>
            </w:r>
            <w:r w:rsidR="7AD773ED" w:rsidRPr="6A5A9BD5">
              <w:rPr>
                <w:rFonts w:ascii="Calibri" w:hAnsi="Calibri" w:cs="Calibri"/>
              </w:rPr>
              <w:t>R</w:t>
            </w:r>
            <w:r w:rsidR="0E221E82" w:rsidRPr="6A5A9BD5">
              <w:rPr>
                <w:rFonts w:ascii="Calibri" w:hAnsi="Calibri" w:cs="Calibri"/>
              </w:rPr>
              <w:t>egion II, France). Pacific oysters</w:t>
            </w:r>
            <w:r w:rsidR="6697E14A" w:rsidRPr="6A5A9BD5">
              <w:rPr>
                <w:rFonts w:ascii="Calibri" w:hAnsi="Calibri" w:cs="Calibri"/>
                <w:lang w:val="en-GB"/>
              </w:rPr>
              <w:t xml:space="preserve"> are a threat (competition</w:t>
            </w:r>
            <w:r w:rsidR="4336B1D1" w:rsidRPr="6A5A9BD5">
              <w:rPr>
                <w:rFonts w:ascii="Calibri" w:hAnsi="Calibri" w:cs="Calibri"/>
                <w:lang w:val="en-GB"/>
              </w:rPr>
              <w:t xml:space="preserve"> for food</w:t>
            </w:r>
            <w:r w:rsidR="6697E14A" w:rsidRPr="6A5A9BD5">
              <w:rPr>
                <w:rFonts w:ascii="Calibri" w:hAnsi="Calibri" w:cs="Calibri"/>
                <w:lang w:val="en-GB"/>
              </w:rPr>
              <w:t>)</w:t>
            </w:r>
            <w:r w:rsidR="717D99C4" w:rsidRPr="6A5A9BD5">
              <w:rPr>
                <w:rFonts w:ascii="Calibri" w:hAnsi="Calibri" w:cs="Calibri"/>
                <w:lang w:val="en-GB"/>
              </w:rPr>
              <w:t xml:space="preserve"> but also </w:t>
            </w:r>
            <w:r w:rsidR="2649ABE0" w:rsidRPr="6A5A9BD5">
              <w:rPr>
                <w:rFonts w:ascii="Calibri" w:hAnsi="Calibri" w:cs="Calibri"/>
              </w:rPr>
              <w:t>help increase the extent of mixed mussel/oyster beds by providing shelter</w:t>
            </w:r>
            <w:r w:rsidR="717D99C4" w:rsidRPr="6A5A9BD5">
              <w:rPr>
                <w:rFonts w:ascii="Calibri" w:hAnsi="Calibri" w:cs="Calibri"/>
              </w:rPr>
              <w:t>. Other threats are climate change</w:t>
            </w:r>
            <w:r w:rsidR="077E4D22" w:rsidRPr="6A5A9BD5">
              <w:rPr>
                <w:rFonts w:ascii="Calibri" w:hAnsi="Calibri" w:cs="Calibri"/>
                <w:lang w:val="en-GB"/>
              </w:rPr>
              <w:t xml:space="preserve"> (</w:t>
            </w:r>
            <w:r w:rsidR="08E71367" w:rsidRPr="6A5A9BD5">
              <w:rPr>
                <w:rFonts w:ascii="Calibri" w:hAnsi="Calibri" w:cs="Calibri"/>
                <w:lang w:val="en-GB"/>
              </w:rPr>
              <w:t xml:space="preserve">DE, </w:t>
            </w:r>
            <w:r w:rsidR="077E4D22" w:rsidRPr="6A5A9BD5">
              <w:rPr>
                <w:rFonts w:ascii="Calibri" w:hAnsi="Calibri" w:cs="Calibri"/>
                <w:lang w:val="en-GB"/>
              </w:rPr>
              <w:t>NL</w:t>
            </w:r>
            <w:r w:rsidR="628D31AB" w:rsidRPr="6A5A9BD5">
              <w:rPr>
                <w:rFonts w:ascii="Calibri" w:hAnsi="Calibri" w:cs="Calibri"/>
                <w:lang w:val="en-GB"/>
              </w:rPr>
              <w:t>, S</w:t>
            </w:r>
            <w:r w:rsidR="03D753D4" w:rsidRPr="6A5A9BD5">
              <w:rPr>
                <w:rFonts w:ascii="Calibri" w:hAnsi="Calibri" w:cs="Calibri"/>
                <w:lang w:val="en-GB"/>
              </w:rPr>
              <w:t>E</w:t>
            </w:r>
            <w:r w:rsidR="077E4D22" w:rsidRPr="6A5A9BD5">
              <w:rPr>
                <w:rFonts w:ascii="Calibri" w:hAnsi="Calibri" w:cs="Calibri"/>
                <w:lang w:val="en-GB"/>
              </w:rPr>
              <w:t>),</w:t>
            </w:r>
            <w:r w:rsidR="717D99C4" w:rsidRPr="6A5A9BD5">
              <w:rPr>
                <w:rFonts w:ascii="Calibri" w:hAnsi="Calibri" w:cs="Calibri"/>
              </w:rPr>
              <w:t xml:space="preserve"> </w:t>
            </w:r>
            <w:r w:rsidR="27FEBEB9" w:rsidRPr="6A5A9BD5">
              <w:rPr>
                <w:rFonts w:ascii="Calibri" w:hAnsi="Calibri" w:cs="Calibri"/>
                <w:lang w:val="en-GB"/>
              </w:rPr>
              <w:t xml:space="preserve">fisheries </w:t>
            </w:r>
            <w:r w:rsidR="628D31AB" w:rsidRPr="6A5A9BD5">
              <w:rPr>
                <w:rFonts w:ascii="Calibri" w:hAnsi="Calibri" w:cs="Calibri"/>
                <w:lang w:val="en-GB"/>
              </w:rPr>
              <w:t xml:space="preserve">and exploitation </w:t>
            </w:r>
            <w:r w:rsidR="27FEBEB9" w:rsidRPr="6A5A9BD5">
              <w:rPr>
                <w:rFonts w:ascii="Calibri" w:hAnsi="Calibri" w:cs="Calibri"/>
                <w:lang w:val="en-GB"/>
              </w:rPr>
              <w:t>(S</w:t>
            </w:r>
            <w:r w:rsidR="517B17D5" w:rsidRPr="6A5A9BD5">
              <w:rPr>
                <w:rFonts w:ascii="Calibri" w:hAnsi="Calibri" w:cs="Calibri"/>
                <w:lang w:val="en-GB"/>
              </w:rPr>
              <w:t>E</w:t>
            </w:r>
            <w:r w:rsidR="27FEBEB9" w:rsidRPr="6A5A9BD5">
              <w:rPr>
                <w:rFonts w:ascii="Calibri" w:hAnsi="Calibri" w:cs="Calibri"/>
                <w:lang w:val="en-GB"/>
              </w:rPr>
              <w:t xml:space="preserve">), </w:t>
            </w:r>
            <w:r w:rsidR="717D99C4" w:rsidRPr="6A5A9BD5">
              <w:rPr>
                <w:rFonts w:ascii="Calibri" w:hAnsi="Calibri" w:cs="Calibri"/>
              </w:rPr>
              <w:t>pollution</w:t>
            </w:r>
            <w:r w:rsidR="077E4D22" w:rsidRPr="6A5A9BD5">
              <w:rPr>
                <w:rFonts w:ascii="Calibri" w:hAnsi="Calibri" w:cs="Calibri"/>
                <w:lang w:val="en-GB"/>
              </w:rPr>
              <w:t xml:space="preserve"> (DK) and habitat loss or </w:t>
            </w:r>
            <w:r w:rsidR="0E5205C4" w:rsidRPr="6A5A9BD5">
              <w:rPr>
                <w:rFonts w:ascii="Calibri" w:hAnsi="Calibri" w:cs="Calibri"/>
                <w:lang w:val="en-GB"/>
              </w:rPr>
              <w:t>degradation</w:t>
            </w:r>
            <w:r w:rsidR="077E4D22" w:rsidRPr="6A5A9BD5">
              <w:rPr>
                <w:rFonts w:ascii="Calibri" w:hAnsi="Calibri" w:cs="Calibri"/>
                <w:lang w:val="en-GB"/>
              </w:rPr>
              <w:t xml:space="preserve"> (N-IR</w:t>
            </w:r>
            <w:r w:rsidR="567A7A9C" w:rsidRPr="6A5A9BD5">
              <w:rPr>
                <w:rFonts w:ascii="Calibri" w:hAnsi="Calibri" w:cs="Calibri"/>
                <w:lang w:val="en-GB"/>
              </w:rPr>
              <w:t>, S</w:t>
            </w:r>
            <w:r w:rsidR="2F66C7C0" w:rsidRPr="6A5A9BD5">
              <w:rPr>
                <w:rFonts w:ascii="Calibri" w:hAnsi="Calibri" w:cs="Calibri"/>
                <w:lang w:val="en-GB"/>
              </w:rPr>
              <w:t>E</w:t>
            </w:r>
            <w:r w:rsidR="567A7A9C" w:rsidRPr="6A5A9BD5">
              <w:rPr>
                <w:rFonts w:ascii="Calibri" w:hAnsi="Calibri" w:cs="Calibri"/>
                <w:lang w:val="en-GB"/>
              </w:rPr>
              <w:t xml:space="preserve">, </w:t>
            </w:r>
            <w:r w:rsidR="7CEE1B31" w:rsidRPr="6A5A9BD5">
              <w:rPr>
                <w:rFonts w:ascii="Calibri" w:hAnsi="Calibri" w:cs="Calibri"/>
                <w:lang w:val="en-GB"/>
              </w:rPr>
              <w:t>DE</w:t>
            </w:r>
            <w:r w:rsidR="077E4D22" w:rsidRPr="6A5A9BD5">
              <w:rPr>
                <w:rFonts w:ascii="Calibri" w:hAnsi="Calibri" w:cs="Calibri"/>
                <w:lang w:val="en-GB"/>
              </w:rPr>
              <w:t>)</w:t>
            </w:r>
            <w:r w:rsidR="717D99C4" w:rsidRPr="6A5A9BD5">
              <w:rPr>
                <w:rFonts w:ascii="Calibri" w:hAnsi="Calibri" w:cs="Calibri"/>
              </w:rPr>
              <w:t>.</w:t>
            </w:r>
          </w:p>
          <w:p w14:paraId="2C504DBA" w14:textId="3AC59CFD" w:rsidR="00CF58D8" w:rsidRPr="00CF58D8" w:rsidRDefault="018D35A4" w:rsidP="00CF58D8">
            <w:pPr>
              <w:spacing w:after="120"/>
              <w:rPr>
                <w:rFonts w:ascii="Calibri" w:hAnsi="Calibri" w:cs="Calibri"/>
              </w:rPr>
            </w:pPr>
            <w:r w:rsidRPr="6A5A9BD5">
              <w:rPr>
                <w:rFonts w:ascii="Calibri" w:hAnsi="Calibri" w:cs="Calibri"/>
                <w:lang w:val="en-GB"/>
              </w:rPr>
              <w:t xml:space="preserve"> </w:t>
            </w:r>
          </w:p>
          <w:tbl>
            <w:tblPr>
              <w:tblW w:w="5000"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73"/>
              <w:gridCol w:w="468"/>
              <w:gridCol w:w="1374"/>
              <w:gridCol w:w="1129"/>
              <w:gridCol w:w="961"/>
              <w:gridCol w:w="980"/>
              <w:gridCol w:w="851"/>
              <w:gridCol w:w="1285"/>
              <w:gridCol w:w="2473"/>
              <w:gridCol w:w="987"/>
              <w:gridCol w:w="696"/>
            </w:tblGrid>
            <w:tr w:rsidR="007F4461" w:rsidRPr="007F4461" w14:paraId="31599E4C" w14:textId="77777777" w:rsidTr="007F4461">
              <w:trPr>
                <w:tblHeader/>
                <w:tblCellSpacing w:w="7" w:type="dxa"/>
              </w:trPr>
              <w:tc>
                <w:tcPr>
                  <w:tcW w:w="1688" w:type="dxa"/>
                  <w:gridSpan w:val="2"/>
                  <w:vAlign w:val="center"/>
                  <w:hideMark/>
                </w:tcPr>
                <w:p w14:paraId="093A2862"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Assessment of status</w:t>
                  </w:r>
                </w:p>
              </w:tc>
              <w:tc>
                <w:tcPr>
                  <w:tcW w:w="2307" w:type="dxa"/>
                  <w:gridSpan w:val="2"/>
                  <w:vAlign w:val="center"/>
                  <w:hideMark/>
                </w:tcPr>
                <w:p w14:paraId="172BDCD8"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Distribution</w:t>
                  </w:r>
                </w:p>
              </w:tc>
              <w:tc>
                <w:tcPr>
                  <w:tcW w:w="1786" w:type="dxa"/>
                  <w:gridSpan w:val="2"/>
                  <w:vAlign w:val="center"/>
                  <w:hideMark/>
                </w:tcPr>
                <w:p w14:paraId="08C40883"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Extent</w:t>
                  </w:r>
                </w:p>
              </w:tc>
              <w:tc>
                <w:tcPr>
                  <w:tcW w:w="1966" w:type="dxa"/>
                  <w:gridSpan w:val="2"/>
                  <w:vAlign w:val="center"/>
                  <w:hideMark/>
                </w:tcPr>
                <w:p w14:paraId="63874C59"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Condition</w:t>
                  </w:r>
                </w:p>
              </w:tc>
              <w:tc>
                <w:tcPr>
                  <w:tcW w:w="2278" w:type="dxa"/>
                  <w:vAlign w:val="center"/>
                  <w:hideMark/>
                </w:tcPr>
                <w:p w14:paraId="5888EC77"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Previous OSPAR status assessment</w:t>
                  </w:r>
                </w:p>
              </w:tc>
              <w:tc>
                <w:tcPr>
                  <w:tcW w:w="1540" w:type="dxa"/>
                  <w:gridSpan w:val="2"/>
                  <w:vAlign w:val="center"/>
                  <w:hideMark/>
                </w:tcPr>
                <w:p w14:paraId="17E46DEB"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Status assessment</w:t>
                  </w:r>
                </w:p>
              </w:tc>
            </w:tr>
            <w:tr w:rsidR="007F4461" w:rsidRPr="007F4461" w14:paraId="341FA688" w14:textId="77777777" w:rsidTr="007F4461">
              <w:trPr>
                <w:tblCellSpacing w:w="7" w:type="dxa"/>
              </w:trPr>
              <w:tc>
                <w:tcPr>
                  <w:tcW w:w="1253" w:type="dxa"/>
                  <w:vMerge w:val="restart"/>
                  <w:vAlign w:val="center"/>
                  <w:hideMark/>
                </w:tcPr>
                <w:p w14:paraId="561A9FDA"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b/>
                      <w:bCs/>
                      <w:sz w:val="24"/>
                      <w:szCs w:val="24"/>
                      <w:lang w:eastAsia="en-GB"/>
                    </w:rPr>
                    <w:t>Region</w:t>
                  </w:r>
                </w:p>
              </w:tc>
              <w:tc>
                <w:tcPr>
                  <w:tcW w:w="421" w:type="dxa"/>
                  <w:vAlign w:val="center"/>
                  <w:hideMark/>
                </w:tcPr>
                <w:p w14:paraId="56734AA8"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sz w:val="24"/>
                      <w:szCs w:val="24"/>
                      <w:lang w:eastAsia="en-GB"/>
                    </w:rPr>
                    <w:t>I</w:t>
                  </w:r>
                </w:p>
              </w:tc>
              <w:tc>
                <w:tcPr>
                  <w:tcW w:w="2307" w:type="dxa"/>
                  <w:gridSpan w:val="2"/>
                  <w:vAlign w:val="center"/>
                  <w:hideMark/>
                </w:tcPr>
                <w:p w14:paraId="2003EE6B"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786" w:type="dxa"/>
                  <w:gridSpan w:val="2"/>
                  <w:vAlign w:val="center"/>
                  <w:hideMark/>
                </w:tcPr>
                <w:p w14:paraId="51DE3B1D"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966" w:type="dxa"/>
                  <w:gridSpan w:val="2"/>
                  <w:vAlign w:val="center"/>
                  <w:hideMark/>
                </w:tcPr>
                <w:p w14:paraId="558EA2DF"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2278" w:type="dxa"/>
                  <w:vAlign w:val="center"/>
                  <w:hideMark/>
                </w:tcPr>
                <w:p w14:paraId="5C0B2EF5"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540" w:type="dxa"/>
                  <w:gridSpan w:val="2"/>
                  <w:vAlign w:val="center"/>
                  <w:hideMark/>
                </w:tcPr>
                <w:p w14:paraId="34156710"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r>
            <w:tr w:rsidR="007F4461" w:rsidRPr="007F4461" w14:paraId="75C95D75" w14:textId="77777777" w:rsidTr="007F4461">
              <w:trPr>
                <w:tblCellSpacing w:w="7" w:type="dxa"/>
              </w:trPr>
              <w:tc>
                <w:tcPr>
                  <w:tcW w:w="1253" w:type="dxa"/>
                  <w:vMerge/>
                  <w:vAlign w:val="center"/>
                  <w:hideMark/>
                </w:tcPr>
                <w:p w14:paraId="3D448174"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421" w:type="dxa"/>
                  <w:vAlign w:val="center"/>
                  <w:hideMark/>
                </w:tcPr>
                <w:p w14:paraId="08271503"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sz w:val="24"/>
                      <w:szCs w:val="24"/>
                      <w:lang w:eastAsia="en-GB"/>
                    </w:rPr>
                    <w:t>II</w:t>
                  </w:r>
                </w:p>
              </w:tc>
              <w:tc>
                <w:tcPr>
                  <w:tcW w:w="1260" w:type="dxa"/>
                  <w:vAlign w:val="center"/>
                  <w:hideMark/>
                </w:tcPr>
                <w:p w14:paraId="5E5DCDB5"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2,5</w:t>
                  </w:r>
                </w:p>
              </w:tc>
              <w:tc>
                <w:tcPr>
                  <w:tcW w:w="1033" w:type="dxa"/>
                  <w:vAlign w:val="center"/>
                  <w:hideMark/>
                </w:tcPr>
                <w:p w14:paraId="4FA98CBE" w14:textId="1F4E65D4"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noProof/>
                      <w:lang w:val="nl-NL" w:eastAsia="nl-NL"/>
                    </w:rPr>
                    <w:drawing>
                      <wp:inline distT="0" distB="0" distL="0" distR="0" wp14:anchorId="1DA5381B" wp14:editId="10949918">
                        <wp:extent cx="303291" cy="303291"/>
                        <wp:effectExtent l="0" t="0" r="0" b="0"/>
                        <wp:docPr id="1922928304" name="Picture 192292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fp-image-3207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291" cy="303291"/>
                                </a:xfrm>
                                <a:prstGeom prst="rect">
                                  <a:avLst/>
                                </a:prstGeom>
                                <a:noFill/>
                                <a:ln>
                                  <a:noFill/>
                                </a:ln>
                              </pic:spPr>
                            </pic:pic>
                          </a:graphicData>
                        </a:graphic>
                      </wp:inline>
                    </w:drawing>
                  </w:r>
                </w:p>
              </w:tc>
              <w:tc>
                <w:tcPr>
                  <w:tcW w:w="877" w:type="dxa"/>
                  <w:vAlign w:val="center"/>
                  <w:hideMark/>
                </w:tcPr>
                <w:p w14:paraId="368935C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2,5</w:t>
                  </w:r>
                </w:p>
              </w:tc>
              <w:tc>
                <w:tcPr>
                  <w:tcW w:w="895" w:type="dxa"/>
                  <w:vAlign w:val="center"/>
                  <w:hideMark/>
                </w:tcPr>
                <w:p w14:paraId="48E01A0F" w14:textId="630FED78"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noProof/>
                      <w:lang w:val="nl-NL" w:eastAsia="nl-NL"/>
                    </w:rPr>
                    <w:drawing>
                      <wp:inline distT="0" distB="0" distL="0" distR="0" wp14:anchorId="7515FEB0" wp14:editId="67D8ADEE">
                        <wp:extent cx="303291" cy="303291"/>
                        <wp:effectExtent l="0" t="0" r="1905" b="1905"/>
                        <wp:docPr id="1052733208" name="Picture 105273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fp-image-3207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519" cy="306519"/>
                                </a:xfrm>
                                <a:prstGeom prst="rect">
                                  <a:avLst/>
                                </a:prstGeom>
                                <a:noFill/>
                                <a:ln>
                                  <a:noFill/>
                                </a:ln>
                              </pic:spPr>
                            </pic:pic>
                          </a:graphicData>
                        </a:graphic>
                      </wp:inline>
                    </w:drawing>
                  </w:r>
                </w:p>
              </w:tc>
              <w:tc>
                <w:tcPr>
                  <w:tcW w:w="775" w:type="dxa"/>
                  <w:vAlign w:val="center"/>
                  <w:hideMark/>
                </w:tcPr>
                <w:p w14:paraId="58548F55"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4,5</w:t>
                  </w:r>
                </w:p>
              </w:tc>
              <w:tc>
                <w:tcPr>
                  <w:tcW w:w="1177" w:type="dxa"/>
                  <w:vAlign w:val="center"/>
                  <w:hideMark/>
                </w:tcPr>
                <w:p w14:paraId="3F0BA092" w14:textId="28F20FA6"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noProof/>
                      <w:lang w:val="nl-NL" w:eastAsia="nl-NL"/>
                    </w:rPr>
                    <w:drawing>
                      <wp:inline distT="0" distB="0" distL="0" distR="0" wp14:anchorId="694F1CE2" wp14:editId="1B13F22E">
                        <wp:extent cx="303291" cy="303291"/>
                        <wp:effectExtent l="0" t="0" r="1905" b="1905"/>
                        <wp:docPr id="101754792" name="Picture 10175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fp-image-3207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519" cy="306519"/>
                                </a:xfrm>
                                <a:prstGeom prst="rect">
                                  <a:avLst/>
                                </a:prstGeom>
                                <a:noFill/>
                                <a:ln>
                                  <a:noFill/>
                                </a:ln>
                              </pic:spPr>
                            </pic:pic>
                          </a:graphicData>
                        </a:graphic>
                      </wp:inline>
                    </w:drawing>
                  </w:r>
                </w:p>
              </w:tc>
              <w:tc>
                <w:tcPr>
                  <w:tcW w:w="2278" w:type="dxa"/>
                  <w:vAlign w:val="center"/>
                  <w:hideMark/>
                </w:tcPr>
                <w:p w14:paraId="3C1BE21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901" w:type="dxa"/>
                  <w:shd w:val="clear" w:color="auto" w:fill="FF0000"/>
                  <w:vAlign w:val="center"/>
                  <w:hideMark/>
                </w:tcPr>
                <w:p w14:paraId="14BCAEFF"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Poor</w:t>
                  </w:r>
                </w:p>
              </w:tc>
              <w:tc>
                <w:tcPr>
                  <w:tcW w:w="625" w:type="dxa"/>
                  <w:shd w:val="clear" w:color="auto" w:fill="FF0000"/>
                  <w:vAlign w:val="center"/>
                  <w:hideMark/>
                </w:tcPr>
                <w:p w14:paraId="25923A0A"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2,5</w:t>
                  </w:r>
                </w:p>
              </w:tc>
            </w:tr>
            <w:tr w:rsidR="007F4461" w:rsidRPr="007F4461" w14:paraId="7EA7E153" w14:textId="77777777" w:rsidTr="007F4461">
              <w:trPr>
                <w:tblCellSpacing w:w="7" w:type="dxa"/>
              </w:trPr>
              <w:tc>
                <w:tcPr>
                  <w:tcW w:w="1253" w:type="dxa"/>
                  <w:vMerge/>
                  <w:vAlign w:val="center"/>
                  <w:hideMark/>
                </w:tcPr>
                <w:p w14:paraId="49134AD0"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421" w:type="dxa"/>
                  <w:vAlign w:val="center"/>
                  <w:hideMark/>
                </w:tcPr>
                <w:p w14:paraId="0429EA67"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sz w:val="24"/>
                      <w:szCs w:val="24"/>
                      <w:lang w:eastAsia="en-GB"/>
                    </w:rPr>
                    <w:t>III</w:t>
                  </w:r>
                </w:p>
              </w:tc>
              <w:tc>
                <w:tcPr>
                  <w:tcW w:w="1260" w:type="dxa"/>
                  <w:vAlign w:val="center"/>
                  <w:hideMark/>
                </w:tcPr>
                <w:p w14:paraId="571226EA"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1033" w:type="dxa"/>
                  <w:vAlign w:val="center"/>
                  <w:hideMark/>
                </w:tcPr>
                <w:p w14:paraId="6E6BD35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c>
                <w:tcPr>
                  <w:tcW w:w="877" w:type="dxa"/>
                  <w:vAlign w:val="center"/>
                  <w:hideMark/>
                </w:tcPr>
                <w:p w14:paraId="3998C0B9" w14:textId="174A81CB"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noProof/>
                      <w:lang w:val="nl-NL" w:eastAsia="nl-NL"/>
                    </w:rPr>
                    <w:drawing>
                      <wp:inline distT="0" distB="0" distL="0" distR="0" wp14:anchorId="20620E6F" wp14:editId="6CD068F3">
                        <wp:extent cx="303291" cy="303291"/>
                        <wp:effectExtent l="0" t="0" r="1905" b="1905"/>
                        <wp:docPr id="124952022" name="Picture 12495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fp-image-3207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519" cy="306519"/>
                                </a:xfrm>
                                <a:prstGeom prst="rect">
                                  <a:avLst/>
                                </a:prstGeom>
                                <a:noFill/>
                                <a:ln>
                                  <a:noFill/>
                                </a:ln>
                              </pic:spPr>
                            </pic:pic>
                          </a:graphicData>
                        </a:graphic>
                      </wp:inline>
                    </w:drawing>
                  </w:r>
                </w:p>
              </w:tc>
              <w:tc>
                <w:tcPr>
                  <w:tcW w:w="895" w:type="dxa"/>
                  <w:vAlign w:val="center"/>
                  <w:hideMark/>
                </w:tcPr>
                <w:p w14:paraId="3426518C"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c>
                <w:tcPr>
                  <w:tcW w:w="775" w:type="dxa"/>
                  <w:vAlign w:val="center"/>
                  <w:hideMark/>
                </w:tcPr>
                <w:p w14:paraId="3D13479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1177" w:type="dxa"/>
                  <w:vAlign w:val="center"/>
                  <w:hideMark/>
                </w:tcPr>
                <w:p w14:paraId="27AF577C"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c>
                <w:tcPr>
                  <w:tcW w:w="2278" w:type="dxa"/>
                  <w:vAlign w:val="center"/>
                  <w:hideMark/>
                </w:tcPr>
                <w:p w14:paraId="0CBBF6C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901" w:type="dxa"/>
                  <w:shd w:val="clear" w:color="auto" w:fill="DBE5F1"/>
                  <w:vAlign w:val="center"/>
                  <w:hideMark/>
                </w:tcPr>
                <w:p w14:paraId="21F71C1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625" w:type="dxa"/>
                  <w:shd w:val="clear" w:color="auto" w:fill="DBE5F1"/>
                  <w:vAlign w:val="center"/>
                  <w:hideMark/>
                </w:tcPr>
                <w:p w14:paraId="1FFE6CFD"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r>
            <w:tr w:rsidR="007F4461" w:rsidRPr="007F4461" w14:paraId="45B6ACC6" w14:textId="77777777" w:rsidTr="007F4461">
              <w:trPr>
                <w:tblCellSpacing w:w="7" w:type="dxa"/>
              </w:trPr>
              <w:tc>
                <w:tcPr>
                  <w:tcW w:w="1253" w:type="dxa"/>
                  <w:vMerge/>
                  <w:vAlign w:val="center"/>
                  <w:hideMark/>
                </w:tcPr>
                <w:p w14:paraId="097C2EEF"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421" w:type="dxa"/>
                  <w:vAlign w:val="center"/>
                  <w:hideMark/>
                </w:tcPr>
                <w:p w14:paraId="7C212B03"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sz w:val="24"/>
                      <w:szCs w:val="24"/>
                      <w:lang w:eastAsia="en-GB"/>
                    </w:rPr>
                    <w:t>IV</w:t>
                  </w:r>
                </w:p>
              </w:tc>
              <w:tc>
                <w:tcPr>
                  <w:tcW w:w="2307" w:type="dxa"/>
                  <w:gridSpan w:val="2"/>
                  <w:vAlign w:val="center"/>
                  <w:hideMark/>
                </w:tcPr>
                <w:p w14:paraId="1F7C080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786" w:type="dxa"/>
                  <w:gridSpan w:val="2"/>
                  <w:vAlign w:val="center"/>
                  <w:hideMark/>
                </w:tcPr>
                <w:p w14:paraId="744CCAC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966" w:type="dxa"/>
                  <w:gridSpan w:val="2"/>
                  <w:vAlign w:val="center"/>
                  <w:hideMark/>
                </w:tcPr>
                <w:p w14:paraId="410C5D7B"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2278" w:type="dxa"/>
                  <w:vAlign w:val="center"/>
                  <w:hideMark/>
                </w:tcPr>
                <w:p w14:paraId="126B173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540" w:type="dxa"/>
                  <w:gridSpan w:val="2"/>
                  <w:vAlign w:val="center"/>
                  <w:hideMark/>
                </w:tcPr>
                <w:p w14:paraId="3166898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r>
            <w:tr w:rsidR="007F4461" w:rsidRPr="007F4461" w14:paraId="644A6977" w14:textId="77777777" w:rsidTr="007F4461">
              <w:trPr>
                <w:tblCellSpacing w:w="7" w:type="dxa"/>
              </w:trPr>
              <w:tc>
                <w:tcPr>
                  <w:tcW w:w="1253" w:type="dxa"/>
                  <w:vMerge/>
                  <w:vAlign w:val="center"/>
                  <w:hideMark/>
                </w:tcPr>
                <w:p w14:paraId="0C0F12A2"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421" w:type="dxa"/>
                  <w:vAlign w:val="center"/>
                  <w:hideMark/>
                </w:tcPr>
                <w:p w14:paraId="394A7724"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sz w:val="24"/>
                      <w:szCs w:val="24"/>
                      <w:lang w:eastAsia="en-GB"/>
                    </w:rPr>
                    <w:t>V</w:t>
                  </w:r>
                </w:p>
              </w:tc>
              <w:tc>
                <w:tcPr>
                  <w:tcW w:w="2307" w:type="dxa"/>
                  <w:gridSpan w:val="2"/>
                  <w:vAlign w:val="center"/>
                  <w:hideMark/>
                </w:tcPr>
                <w:p w14:paraId="78C972F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786" w:type="dxa"/>
                  <w:gridSpan w:val="2"/>
                  <w:vAlign w:val="center"/>
                  <w:hideMark/>
                </w:tcPr>
                <w:p w14:paraId="634BAA1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966" w:type="dxa"/>
                  <w:gridSpan w:val="2"/>
                  <w:vAlign w:val="center"/>
                  <w:hideMark/>
                </w:tcPr>
                <w:p w14:paraId="68C84DA0"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2278" w:type="dxa"/>
                  <w:vAlign w:val="center"/>
                  <w:hideMark/>
                </w:tcPr>
                <w:p w14:paraId="6756F234"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1540" w:type="dxa"/>
                  <w:gridSpan w:val="2"/>
                  <w:vAlign w:val="center"/>
                  <w:hideMark/>
                </w:tcPr>
                <w:p w14:paraId="0D969121"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r>
          </w:tbl>
          <w:p w14:paraId="3EE558E6" w14:textId="050BAB0D" w:rsidR="00166DDD" w:rsidRPr="00CF58D8" w:rsidRDefault="00166DDD" w:rsidP="6A5A9BD5">
            <w:pPr>
              <w:spacing w:after="120"/>
            </w:pPr>
          </w:p>
          <w:p w14:paraId="137A5D5F" w14:textId="77777777" w:rsidR="00CF58D8" w:rsidRPr="00CF58D8" w:rsidRDefault="00CF58D8" w:rsidP="00CF58D8">
            <w:pPr>
              <w:tabs>
                <w:tab w:val="left" w:pos="2580"/>
              </w:tabs>
              <w:spacing w:after="120"/>
              <w:rPr>
                <w:rFonts w:ascii="Calibri" w:hAnsi="Calibri" w:cs="Calibri"/>
              </w:rPr>
            </w:pPr>
            <w:r w:rsidRPr="00CF58D8">
              <w:rPr>
                <w:rFonts w:ascii="Calibri" w:hAnsi="Calibri" w:cs="Calibri"/>
              </w:rPr>
              <w:t xml:space="preserve">Explanation to table: </w:t>
            </w:r>
          </w:p>
          <w:p w14:paraId="585CC101" w14:textId="77777777" w:rsidR="00CF58D8" w:rsidRPr="00CF58D8" w:rsidRDefault="00CF58D8" w:rsidP="00CF58D8">
            <w:pPr>
              <w:widowControl w:val="0"/>
              <w:autoSpaceDE w:val="0"/>
              <w:autoSpaceDN w:val="0"/>
              <w:spacing w:before="120" w:line="338" w:lineRule="auto"/>
              <w:ind w:left="103" w:right="211"/>
              <w:rPr>
                <w:rFonts w:ascii="Calibri" w:eastAsia="Calibri" w:hAnsi="Calibri" w:cs="Calibri"/>
                <w:b/>
                <w:u w:val="single"/>
              </w:rPr>
            </w:pPr>
            <w:r w:rsidRPr="00CF58D8">
              <w:rPr>
                <w:rFonts w:ascii="Calibri" w:eastAsia="Calibri" w:hAnsi="Calibri" w:cs="Calibri"/>
                <w:b/>
                <w:u w:val="single"/>
              </w:rPr>
              <w:t>Distribution, Population size, Condition</w:t>
            </w:r>
          </w:p>
          <w:p w14:paraId="796525BE" w14:textId="25C2D7F7" w:rsidR="00CF58D8" w:rsidRPr="00CF58D8" w:rsidRDefault="09EDF50B" w:rsidP="00CF58D8">
            <w:pPr>
              <w:spacing w:after="120"/>
              <w:rPr>
                <w:rFonts w:ascii="Calibri" w:hAnsi="Calibri" w:cs="Calibri"/>
              </w:rPr>
            </w:pPr>
            <w:r w:rsidRPr="6A5A9BD5">
              <w:rPr>
                <w:rFonts w:ascii="Calibri" w:hAnsi="Calibri" w:cs="Calibri"/>
                <w:b/>
                <w:bCs/>
              </w:rPr>
              <w:t>Trends</w:t>
            </w:r>
            <w:r w:rsidRPr="6A5A9BD5">
              <w:rPr>
                <w:rFonts w:ascii="Calibri" w:hAnsi="Calibri" w:cs="Calibri"/>
              </w:rPr>
              <w:t xml:space="preserve"> in status (since the assessment in the background document)</w:t>
            </w:r>
          </w:p>
          <w:p w14:paraId="3865D6D2" w14:textId="77777777" w:rsidR="00CF58D8" w:rsidRPr="00CF58D8" w:rsidRDefault="00CF58D8" w:rsidP="00CF58D8">
            <w:pPr>
              <w:spacing w:after="120"/>
              <w:rPr>
                <w:rFonts w:ascii="Calibri" w:eastAsia="Times New Roman"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 xml:space="preserve">decreasing trend or deterioration of the criterion </w:t>
            </w:r>
            <w:proofErr w:type="gramStart"/>
            <w:r w:rsidRPr="00CF58D8">
              <w:rPr>
                <w:rFonts w:ascii="Calibri" w:hAnsi="Calibri" w:cs="Calibri"/>
              </w:rPr>
              <w:t>assessed</w:t>
            </w:r>
            <w:proofErr w:type="gramEnd"/>
            <w:r w:rsidRPr="00CF58D8">
              <w:rPr>
                <w:rFonts w:ascii="Calibri" w:hAnsi="Calibri" w:cs="Calibri"/>
              </w:rPr>
              <w:t xml:space="preserve"> </w:t>
            </w:r>
          </w:p>
          <w:p w14:paraId="35EF063D" w14:textId="77777777" w:rsidR="00CF58D8" w:rsidRPr="00CF58D8" w:rsidRDefault="00CF58D8" w:rsidP="00CF58D8">
            <w:pPr>
              <w:spacing w:after="120"/>
              <w:rPr>
                <w:rFonts w:ascii="Calibri" w:hAnsi="Calibri" w:cs="Calibri"/>
                <w:b/>
                <w:bCs/>
              </w:rPr>
            </w:pPr>
            <w:r w:rsidRPr="00CF58D8">
              <w:rPr>
                <w:rFonts w:ascii="Calibri" w:hAnsi="Calibri" w:cs="Calibri"/>
                <w:b/>
                <w:bCs/>
              </w:rPr>
              <w:t>↑</w:t>
            </w:r>
            <w:r w:rsidRPr="00CF58D8">
              <w:rPr>
                <w:rFonts w:ascii="Calibri" w:hAnsi="Calibri" w:cs="Calibri"/>
              </w:rPr>
              <w:t xml:space="preserve"> </w:t>
            </w:r>
            <w:r w:rsidRPr="00CF58D8">
              <w:rPr>
                <w:rFonts w:ascii="Calibri" w:hAnsi="Calibri" w:cs="Calibri"/>
                <w:b/>
                <w:bCs/>
              </w:rPr>
              <w:tab/>
            </w:r>
            <w:r w:rsidRPr="00CF58D8">
              <w:rPr>
                <w:rFonts w:ascii="Calibri" w:hAnsi="Calibri" w:cs="Calibri"/>
              </w:rPr>
              <w:t xml:space="preserve">increasing trend or improvement in the criterion </w:t>
            </w:r>
            <w:proofErr w:type="gramStart"/>
            <w:r w:rsidRPr="00CF58D8">
              <w:rPr>
                <w:rFonts w:ascii="Calibri" w:hAnsi="Calibri" w:cs="Calibri"/>
              </w:rPr>
              <w:t>assessed</w:t>
            </w:r>
            <w:proofErr w:type="gramEnd"/>
          </w:p>
          <w:p w14:paraId="64A320C3" w14:textId="109D8E9C" w:rsidR="0063502E" w:rsidRDefault="00CF58D8" w:rsidP="00CF58D8">
            <w:pPr>
              <w:spacing w:after="120"/>
              <w:rPr>
                <w:rFonts w:ascii="Calibri"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 xml:space="preserve">no change observed in the criterion </w:t>
            </w:r>
            <w:proofErr w:type="gramStart"/>
            <w:r w:rsidRPr="00CF58D8">
              <w:rPr>
                <w:rFonts w:ascii="Calibri" w:hAnsi="Calibri" w:cs="Calibri"/>
              </w:rPr>
              <w:t>assessed</w:t>
            </w:r>
            <w:proofErr w:type="gramEnd"/>
            <w:r w:rsidRPr="00CF58D8">
              <w:rPr>
                <w:rFonts w:ascii="Calibri" w:hAnsi="Calibri" w:cs="Calibri"/>
              </w:rPr>
              <w:t xml:space="preserve"> </w:t>
            </w:r>
          </w:p>
          <w:p w14:paraId="2BE956FA" w14:textId="37F13688" w:rsidR="0063502E" w:rsidRDefault="0063502E" w:rsidP="00DE7770">
            <w:pPr>
              <w:jc w:val="left"/>
              <w:rPr>
                <w:rFonts w:eastAsia="Times New Roman" w:cstheme="minorHAnsi"/>
                <w:color w:val="333333"/>
                <w:sz w:val="22"/>
                <w:szCs w:val="22"/>
                <w:lang w:val="en-GB" w:eastAsia="nl-NL"/>
              </w:rPr>
            </w:pPr>
            <w:r w:rsidRPr="0063502E">
              <w:rPr>
                <w:rFonts w:ascii="Times New Roman" w:eastAsia="Times New Roman" w:hAnsi="Times New Roman" w:cs="Times New Roman"/>
                <w:noProof/>
                <w:lang w:val="nl-NL" w:eastAsia="nl-NL"/>
              </w:rPr>
              <w:drawing>
                <wp:inline distT="0" distB="0" distL="0" distR="0" wp14:anchorId="31BA6CCB" wp14:editId="1B77B29F">
                  <wp:extent cx="238125" cy="2381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fp-image-3207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974" cy="240974"/>
                          </a:xfrm>
                          <a:prstGeom prst="rect">
                            <a:avLst/>
                          </a:prstGeom>
                          <a:noFill/>
                          <a:ln>
                            <a:noFill/>
                          </a:ln>
                        </pic:spPr>
                      </pic:pic>
                    </a:graphicData>
                  </a:graphic>
                </wp:inline>
              </w:drawing>
            </w:r>
            <w:r w:rsidR="00DE7770">
              <w:rPr>
                <w:rFonts w:eastAsia="Times New Roman" w:cstheme="minorHAnsi"/>
                <w:color w:val="333333"/>
                <w:sz w:val="22"/>
                <w:szCs w:val="22"/>
                <w:lang w:val="en-GB" w:eastAsia="nl-NL"/>
              </w:rPr>
              <w:t xml:space="preserve">     </w:t>
            </w:r>
            <w:r w:rsidRPr="00DE7770">
              <w:rPr>
                <w:rFonts w:eastAsia="Times New Roman" w:cstheme="minorHAnsi"/>
                <w:color w:val="333333"/>
                <w:sz w:val="22"/>
                <w:szCs w:val="22"/>
                <w:lang w:val="en-GB" w:eastAsia="nl-NL"/>
              </w:rPr>
              <w:t>chaos symbol demonstrating that the available information is pointing in all directions within the specific region</w:t>
            </w:r>
          </w:p>
          <w:p w14:paraId="2D7196FC" w14:textId="77777777" w:rsidR="00DE7770" w:rsidRPr="00DE7770" w:rsidRDefault="00DE7770" w:rsidP="00DE7770">
            <w:pPr>
              <w:jc w:val="left"/>
              <w:rPr>
                <w:rFonts w:eastAsia="Times New Roman" w:cstheme="minorHAnsi"/>
                <w:color w:val="333333"/>
                <w:sz w:val="22"/>
                <w:szCs w:val="22"/>
                <w:lang w:val="en-GB" w:eastAsia="nl-NL"/>
              </w:rPr>
            </w:pPr>
          </w:p>
          <w:p w14:paraId="7EC0FA37" w14:textId="77777777" w:rsidR="00CF58D8" w:rsidRPr="00CF58D8" w:rsidRDefault="00CF58D8" w:rsidP="00CF58D8">
            <w:pPr>
              <w:spacing w:after="120"/>
              <w:rPr>
                <w:rFonts w:ascii="Calibri" w:hAnsi="Calibri" w:cs="Calibri"/>
              </w:rPr>
            </w:pPr>
            <w:r w:rsidRPr="00CF58D8">
              <w:rPr>
                <w:rFonts w:ascii="Calibri" w:hAnsi="Calibri" w:cs="Calibri"/>
                <w:b/>
              </w:rPr>
              <w:lastRenderedPageBreak/>
              <w:t>?</w:t>
            </w:r>
            <w:r w:rsidRPr="00CF58D8">
              <w:rPr>
                <w:rFonts w:ascii="Calibri" w:hAnsi="Calibri" w:cs="Calibri"/>
                <w:i/>
              </w:rPr>
              <w:t xml:space="preserve">  trend unknown in the criterion </w:t>
            </w:r>
            <w:proofErr w:type="gramStart"/>
            <w:r w:rsidRPr="00CF58D8">
              <w:rPr>
                <w:rFonts w:ascii="Calibri" w:hAnsi="Calibri" w:cs="Calibri"/>
                <w:i/>
              </w:rPr>
              <w:t>assessed</w:t>
            </w:r>
            <w:proofErr w:type="gramEnd"/>
          </w:p>
          <w:p w14:paraId="4C4BF97B" w14:textId="00777FEB" w:rsidR="00CF58D8" w:rsidRPr="00CF58D8" w:rsidRDefault="09EDF50B" w:rsidP="6A5A9BD5">
            <w:pPr>
              <w:spacing w:after="160" w:line="259" w:lineRule="auto"/>
              <w:rPr>
                <w:rFonts w:ascii="Calibri" w:hAnsi="Calibri" w:cs="Calibri"/>
                <w:b/>
                <w:bCs/>
              </w:rPr>
            </w:pPr>
            <w:r w:rsidRPr="6A5A9BD5">
              <w:rPr>
                <w:rFonts w:ascii="Calibri" w:hAnsi="Calibri" w:cs="Calibri"/>
                <w:b/>
                <w:bCs/>
              </w:rPr>
              <w:t>Previous</w:t>
            </w:r>
            <w:r w:rsidRPr="6A5A9BD5">
              <w:rPr>
                <w:rFonts w:ascii="Calibri" w:hAnsi="Calibri" w:cs="Calibri"/>
                <w:sz w:val="32"/>
                <w:szCs w:val="32"/>
              </w:rPr>
              <w:t xml:space="preserve"> </w:t>
            </w:r>
            <w:r w:rsidRPr="6A5A9BD5">
              <w:rPr>
                <w:rFonts w:ascii="Calibri" w:hAnsi="Calibri" w:cs="Calibri"/>
                <w:b/>
                <w:bCs/>
              </w:rPr>
              <w:t xml:space="preserve">status assessment: </w:t>
            </w:r>
            <w:r w:rsidRPr="6A5A9BD5">
              <w:rPr>
                <w:rFonts w:ascii="Calibri" w:hAnsi="Calibri" w:cs="Calibri"/>
              </w:rPr>
              <w:t>if QSR 2010 then entry</w:t>
            </w:r>
            <w:r w:rsidRPr="6A5A9BD5">
              <w:rPr>
                <w:rFonts w:ascii="Calibri" w:hAnsi="Calibri" w:cs="Calibri"/>
                <w:b/>
                <w:bCs/>
              </w:rPr>
              <w:t xml:space="preserve"> </w:t>
            </w:r>
            <w:r w:rsidRPr="6A5A9BD5">
              <w:rPr>
                <w:rFonts w:ascii="Calibri" w:hAnsi="Calibri" w:cs="Times New Roman"/>
              </w:rPr>
              <w:t>Regions where species occurs (</w:t>
            </w:r>
            <w:r w:rsidRPr="6A5A9BD5">
              <w:rPr>
                <w:rFonts w:ascii="Calibri" w:hAnsi="Calibri" w:cs="Calibri"/>
              </w:rPr>
              <w:t>○</w:t>
            </w:r>
            <w:r w:rsidRPr="6A5A9BD5">
              <w:rPr>
                <w:rFonts w:ascii="Calibri" w:hAnsi="Calibri" w:cs="Times New Roman"/>
              </w:rPr>
              <w:t xml:space="preserve">) and has been </w:t>
            </w:r>
            <w:proofErr w:type="spellStart"/>
            <w:r w:rsidRPr="6A5A9BD5">
              <w:rPr>
                <w:rFonts w:ascii="Calibri" w:hAnsi="Calibri" w:cs="Times New Roman"/>
              </w:rPr>
              <w:t>recognised</w:t>
            </w:r>
            <w:proofErr w:type="spellEnd"/>
            <w:r w:rsidRPr="6A5A9BD5">
              <w:rPr>
                <w:rFonts w:ascii="Calibri" w:hAnsi="Calibri" w:cs="Times New Roman"/>
              </w:rPr>
              <w:t xml:space="preserve"> by OSPAR to be threatened and/or declining (</w:t>
            </w:r>
            <w:r w:rsidRPr="6A5A9BD5">
              <w:rPr>
                <w:rFonts w:ascii="Calibri" w:hAnsi="Calibri" w:cs="Calibri"/>
              </w:rPr>
              <w:t>●</w:t>
            </w:r>
            <w:r w:rsidRPr="6A5A9BD5">
              <w:rPr>
                <w:rFonts w:ascii="Calibri" w:hAnsi="Calibri" w:cs="Times New Roman"/>
              </w:rPr>
              <w:t xml:space="preserve">) based on Chapter 10 </w:t>
            </w:r>
            <w:hyperlink r:id="rId14">
              <w:r w:rsidRPr="6A5A9BD5">
                <w:rPr>
                  <w:rFonts w:ascii="Calibri" w:hAnsi="Calibri" w:cs="Times New Roman"/>
                  <w:color w:val="0000FF"/>
                  <w:u w:val="single"/>
                </w:rPr>
                <w:t>Table 10.1</w:t>
              </w:r>
            </w:hyperlink>
            <w:r w:rsidRPr="6A5A9BD5">
              <w:rPr>
                <w:rFonts w:ascii="Calibri" w:hAnsi="Calibri" w:cs="Times New Roman"/>
              </w:rPr>
              <w:t xml:space="preserve"> and </w:t>
            </w:r>
            <w:hyperlink r:id="rId15">
              <w:r w:rsidRPr="6A5A9BD5">
                <w:rPr>
                  <w:rFonts w:ascii="Calibri" w:hAnsi="Calibri" w:cs="Times New Roman"/>
                  <w:color w:val="0000FF"/>
                  <w:u w:val="single"/>
                </w:rPr>
                <w:t>Table 10.2</w:t>
              </w:r>
            </w:hyperlink>
            <w:r w:rsidRPr="6A5A9BD5">
              <w:rPr>
                <w:rFonts w:ascii="Calibri" w:hAnsi="Calibri" w:cs="Times New Roman"/>
              </w:rPr>
              <w:t>. If a more recent status assessment is available, then enter ‘poor’/’</w:t>
            </w:r>
            <w:proofErr w:type="gramStart"/>
            <w:r w:rsidRPr="6A5A9BD5">
              <w:rPr>
                <w:rFonts w:ascii="Calibri" w:hAnsi="Calibri" w:cs="Times New Roman"/>
              </w:rPr>
              <w:t>good</w:t>
            </w:r>
            <w:proofErr w:type="gramEnd"/>
            <w:r w:rsidRPr="6A5A9BD5">
              <w:rPr>
                <w:rFonts w:ascii="Calibri" w:hAnsi="Calibri" w:cs="Times New Roman"/>
              </w:rPr>
              <w:t>’</w:t>
            </w:r>
          </w:p>
          <w:p w14:paraId="19AEB3EF" w14:textId="77777777" w:rsidR="00CF58D8" w:rsidRPr="00CF58D8" w:rsidRDefault="00CF58D8" w:rsidP="00CF58D8">
            <w:pPr>
              <w:spacing w:after="120"/>
              <w:rPr>
                <w:rFonts w:ascii="Calibri" w:hAnsi="Calibri" w:cs="Calibri"/>
                <w:b/>
                <w:u w:val="single"/>
              </w:rPr>
            </w:pPr>
            <w:r w:rsidRPr="00CF58D8">
              <w:rPr>
                <w:rFonts w:ascii="Calibri" w:hAnsi="Calibri" w:cs="Calibri"/>
                <w:b/>
                <w:u w:val="single"/>
              </w:rPr>
              <w:t>Status*</w:t>
            </w:r>
            <w:r w:rsidRPr="00CF58D8">
              <w:rPr>
                <w:rFonts w:ascii="Calibri" w:hAnsi="Calibri" w:cs="Times New Roman"/>
                <w:sz w:val="18"/>
                <w:szCs w:val="18"/>
              </w:rPr>
              <w:t>(overall assessment)</w:t>
            </w:r>
          </w:p>
          <w:p w14:paraId="5E399FE7" w14:textId="77777777" w:rsidR="00CF58D8" w:rsidRPr="00CF58D8" w:rsidRDefault="00CF58D8" w:rsidP="00CF58D8">
            <w:pPr>
              <w:spacing w:after="120"/>
              <w:rPr>
                <w:rFonts w:ascii="Calibri" w:hAnsi="Calibri" w:cs="Calibri"/>
              </w:rPr>
            </w:pPr>
            <w:r w:rsidRPr="00CF58D8">
              <w:rPr>
                <w:rFonts w:ascii="Calibri" w:hAnsi="Calibri" w:cs="Calibri"/>
                <w:highlight w:val="red"/>
              </w:rPr>
              <w:t>red</w:t>
            </w:r>
            <w:r w:rsidRPr="00CF58D8">
              <w:rPr>
                <w:rFonts w:ascii="Calibri" w:hAnsi="Calibri" w:cs="Calibri"/>
              </w:rPr>
              <w:t xml:space="preserve"> – poor </w:t>
            </w:r>
          </w:p>
          <w:p w14:paraId="63B85714" w14:textId="77777777" w:rsidR="00CF58D8" w:rsidRPr="00CF58D8" w:rsidRDefault="00CF58D8" w:rsidP="00CF58D8">
            <w:pPr>
              <w:spacing w:after="120"/>
              <w:rPr>
                <w:rFonts w:ascii="Calibri" w:hAnsi="Calibri" w:cs="Calibri"/>
              </w:rPr>
            </w:pPr>
            <w:r w:rsidRPr="00CF58D8">
              <w:rPr>
                <w:rFonts w:ascii="Calibri" w:hAnsi="Calibri" w:cs="Calibri"/>
                <w:highlight w:val="green"/>
              </w:rPr>
              <w:t>green</w:t>
            </w:r>
            <w:r w:rsidRPr="00CF58D8">
              <w:rPr>
                <w:rFonts w:ascii="Calibri" w:hAnsi="Calibri" w:cs="Calibri"/>
              </w:rPr>
              <w:t xml:space="preserve"> – good</w:t>
            </w:r>
          </w:p>
          <w:p w14:paraId="31F18544" w14:textId="77777777" w:rsidR="00CF58D8" w:rsidRPr="00CF58D8" w:rsidRDefault="00CF58D8" w:rsidP="00CF58D8">
            <w:pPr>
              <w:spacing w:after="160" w:line="259" w:lineRule="auto"/>
              <w:rPr>
                <w:rFonts w:ascii="Calibri" w:hAnsi="Calibri" w:cs="Calibri"/>
                <w:i/>
              </w:rPr>
            </w:pPr>
            <w:r w:rsidRPr="00CF58D8">
              <w:rPr>
                <w:rFonts w:ascii="Calibri" w:hAnsi="Calibri" w:cs="Calibri"/>
                <w:b/>
              </w:rPr>
              <w:t>?</w:t>
            </w:r>
            <w:r w:rsidRPr="00CF58D8">
              <w:rPr>
                <w:rFonts w:ascii="Calibri" w:hAnsi="Calibri" w:cs="Calibri"/>
                <w:i/>
              </w:rPr>
              <w:t xml:space="preserve"> -  status unknown. </w:t>
            </w:r>
          </w:p>
          <w:p w14:paraId="199243DE" w14:textId="77777777" w:rsidR="00CF58D8" w:rsidRPr="00CF58D8" w:rsidRDefault="00CF58D8" w:rsidP="00CF58D8">
            <w:pPr>
              <w:spacing w:after="160" w:line="259" w:lineRule="auto"/>
              <w:rPr>
                <w:rFonts w:ascii="Calibri" w:hAnsi="Calibri" w:cs="Calibri"/>
                <w:i/>
              </w:rPr>
            </w:pPr>
            <w:r w:rsidRPr="00CF58D8">
              <w:rPr>
                <w:rFonts w:ascii="Calibri" w:hAnsi="Calibri" w:cs="Calibri"/>
                <w:b/>
              </w:rPr>
              <w:t>NA</w:t>
            </w:r>
            <w:r w:rsidRPr="00CF58D8">
              <w:rPr>
                <w:rFonts w:ascii="Calibri" w:hAnsi="Calibri" w:cs="Calibri"/>
                <w:i/>
              </w:rPr>
              <w:t xml:space="preserve"> - Not Applicable </w:t>
            </w:r>
          </w:p>
          <w:p w14:paraId="1B425E0A" w14:textId="77777777" w:rsidR="00CF58D8" w:rsidRPr="00CF58D8" w:rsidRDefault="00CF58D8" w:rsidP="00CF58D8">
            <w:pPr>
              <w:spacing w:after="120"/>
              <w:rPr>
                <w:rFonts w:ascii="Calibri" w:hAnsi="Calibri" w:cs="Calibri"/>
                <w:u w:val="single"/>
              </w:rPr>
            </w:pPr>
            <w:r w:rsidRPr="00CF58D8">
              <w:rPr>
                <w:rFonts w:ascii="Calibri" w:hAnsi="Calibri" w:cs="Calibri"/>
              </w:rPr>
              <w:t>*</w:t>
            </w:r>
            <w:proofErr w:type="gramStart"/>
            <w:r w:rsidRPr="00CF58D8">
              <w:rPr>
                <w:rFonts w:ascii="Calibri" w:hAnsi="Calibri" w:cs="Calibri"/>
              </w:rPr>
              <w:t>applied</w:t>
            </w:r>
            <w:proofErr w:type="gramEnd"/>
            <w:r w:rsidRPr="00CF58D8">
              <w:rPr>
                <w:rFonts w:ascii="Calibri" w:hAnsi="Calibri" w:cs="Calibri"/>
              </w:rPr>
              <w:t xml:space="preserve"> to assessments of </w:t>
            </w:r>
            <w:r w:rsidRPr="00CF58D8">
              <w:rPr>
                <w:rFonts w:ascii="Calibri" w:hAnsi="Calibri" w:cs="Calibri"/>
                <w:u w:val="single"/>
              </w:rPr>
              <w:t>status of the feature or of a criterion, as defined by the assessment values used in the QSR 2023 or by expert judgement.</w:t>
            </w:r>
          </w:p>
          <w:p w14:paraId="5C1E568F" w14:textId="77777777" w:rsidR="00CF58D8" w:rsidRPr="00CF58D8" w:rsidRDefault="00CF58D8" w:rsidP="00CF58D8">
            <w:pPr>
              <w:spacing w:after="120"/>
              <w:rPr>
                <w:rFonts w:ascii="Calibri" w:hAnsi="Calibri" w:cs="Calibri"/>
                <w:b/>
                <w:u w:val="single"/>
              </w:rPr>
            </w:pPr>
            <w:r w:rsidRPr="00CF58D8">
              <w:rPr>
                <w:rFonts w:ascii="Calibri" w:hAnsi="Calibri" w:cs="Calibri"/>
                <w:b/>
                <w:u w:val="single"/>
              </w:rPr>
              <w:t>Types of assessment:</w:t>
            </w:r>
          </w:p>
          <w:p w14:paraId="12EB9D3E" w14:textId="247EB6FC" w:rsidR="00CF58D8" w:rsidRPr="00CF58D8" w:rsidRDefault="00CF58D8" w:rsidP="00CF58D8">
            <w:pPr>
              <w:spacing w:after="120"/>
              <w:rPr>
                <w:rFonts w:ascii="Calibri" w:hAnsi="Calibri" w:cs="Calibri"/>
              </w:rPr>
            </w:pPr>
            <w:r w:rsidRPr="00CF58D8">
              <w:rPr>
                <w:rFonts w:ascii="Calibri" w:hAnsi="Calibri" w:cs="Calibri"/>
              </w:rPr>
              <w:t xml:space="preserve">1 – direct data driven </w:t>
            </w:r>
          </w:p>
          <w:p w14:paraId="73FC1F93" w14:textId="2C3EB611" w:rsidR="00CF58D8" w:rsidRPr="00CF58D8" w:rsidRDefault="00CF58D8" w:rsidP="00CF58D8">
            <w:pPr>
              <w:spacing w:after="120"/>
              <w:rPr>
                <w:rFonts w:ascii="Calibri" w:hAnsi="Calibri" w:cs="Calibri"/>
              </w:rPr>
            </w:pPr>
            <w:r w:rsidRPr="00CF58D8">
              <w:rPr>
                <w:rFonts w:ascii="Calibri" w:hAnsi="Calibri" w:cs="Calibri"/>
              </w:rPr>
              <w:t xml:space="preserve">2 – indirect data driven </w:t>
            </w:r>
          </w:p>
          <w:p w14:paraId="2A543241" w14:textId="7CDB7FD1" w:rsidR="00CF58D8" w:rsidRPr="00CF58D8" w:rsidRDefault="00CF58D8" w:rsidP="00CF58D8">
            <w:pPr>
              <w:spacing w:after="120"/>
              <w:rPr>
                <w:rFonts w:ascii="Calibri" w:hAnsi="Calibri" w:cs="Calibri"/>
              </w:rPr>
            </w:pPr>
            <w:r w:rsidRPr="00CF58D8">
              <w:rPr>
                <w:rFonts w:ascii="Calibri" w:hAnsi="Calibri" w:cs="Calibri"/>
              </w:rPr>
              <w:t>3 – third party assessment</w:t>
            </w:r>
            <w:r w:rsidR="00EF4BBE">
              <w:rPr>
                <w:rFonts w:ascii="Calibri" w:hAnsi="Calibri" w:cs="Calibri"/>
              </w:rPr>
              <w:t>,</w:t>
            </w:r>
            <w:r w:rsidRPr="00CF58D8">
              <w:rPr>
                <w:rFonts w:ascii="Calibri" w:hAnsi="Calibri" w:cs="Calibri"/>
              </w:rPr>
              <w:t xml:space="preserve"> close-geographic match </w:t>
            </w:r>
          </w:p>
          <w:p w14:paraId="7B18B828" w14:textId="6116D464" w:rsidR="00CF58D8" w:rsidRPr="00CF58D8" w:rsidRDefault="00CF58D8" w:rsidP="00CF58D8">
            <w:pPr>
              <w:spacing w:after="120"/>
              <w:rPr>
                <w:rFonts w:ascii="Calibri" w:hAnsi="Calibri" w:cs="Calibri"/>
              </w:rPr>
            </w:pPr>
            <w:r w:rsidRPr="00CF58D8">
              <w:rPr>
                <w:rFonts w:ascii="Calibri" w:hAnsi="Calibri" w:cs="Calibri"/>
              </w:rPr>
              <w:t>4 - third party assessment</w:t>
            </w:r>
            <w:r w:rsidR="00EF4BBE">
              <w:rPr>
                <w:rFonts w:ascii="Calibri" w:hAnsi="Calibri" w:cs="Calibri"/>
              </w:rPr>
              <w:t>,</w:t>
            </w:r>
            <w:r w:rsidRPr="00CF58D8">
              <w:rPr>
                <w:rFonts w:ascii="Calibri" w:hAnsi="Calibri" w:cs="Calibri"/>
              </w:rPr>
              <w:t xml:space="preserve"> partial-geographic match  </w:t>
            </w:r>
          </w:p>
          <w:p w14:paraId="7E5DE0D8" w14:textId="0BC3665F" w:rsidR="00CF58D8" w:rsidRPr="00CF58D8" w:rsidRDefault="00CF58D8" w:rsidP="00CF58D8">
            <w:pPr>
              <w:spacing w:after="120"/>
              <w:rPr>
                <w:rFonts w:ascii="Calibri" w:hAnsi="Calibri" w:cs="Calibri"/>
              </w:rPr>
            </w:pPr>
            <w:r w:rsidRPr="00CF58D8">
              <w:rPr>
                <w:rFonts w:ascii="Calibri" w:hAnsi="Calibri" w:cs="Calibri"/>
              </w:rPr>
              <w:t xml:space="preserve">5 – expert judgement </w:t>
            </w:r>
          </w:p>
          <w:p w14:paraId="5E76898A" w14:textId="77777777" w:rsidR="00CF58D8" w:rsidRPr="00CF58D8" w:rsidRDefault="00CF58D8" w:rsidP="00CF58D8">
            <w:pPr>
              <w:spacing w:after="120"/>
              <w:rPr>
                <w:rFonts w:ascii="Calibri" w:hAnsi="Calibri" w:cs="Calibri"/>
                <w:b/>
                <w:u w:val="single"/>
              </w:rPr>
            </w:pP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92"/>
              <w:gridCol w:w="315"/>
              <w:gridCol w:w="517"/>
              <w:gridCol w:w="716"/>
              <w:gridCol w:w="926"/>
              <w:gridCol w:w="979"/>
              <w:gridCol w:w="564"/>
              <w:gridCol w:w="670"/>
              <w:gridCol w:w="537"/>
              <w:gridCol w:w="400"/>
              <w:gridCol w:w="181"/>
              <w:gridCol w:w="814"/>
              <w:gridCol w:w="880"/>
              <w:gridCol w:w="827"/>
              <w:gridCol w:w="1387"/>
              <w:gridCol w:w="264"/>
              <w:gridCol w:w="539"/>
              <w:gridCol w:w="562"/>
              <w:gridCol w:w="601"/>
            </w:tblGrid>
            <w:tr w:rsidR="007F4461" w:rsidRPr="007F4461" w14:paraId="6C21A453" w14:textId="77777777" w:rsidTr="007F4461">
              <w:trPr>
                <w:tblHeader/>
                <w:tblCellSpacing w:w="7"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AF41F2F"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lastRenderedPageBreak/>
                    <w:t>Assessment of threats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25D15C8" w14:textId="77777777" w:rsidR="007F4461" w:rsidRPr="007F4461" w:rsidRDefault="007F4461" w:rsidP="007F4461">
                  <w:pPr>
                    <w:spacing w:after="0"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Habitat loss or degradation through physical damage *</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08196CFB"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Diseases/</w:t>
                  </w:r>
                  <w:proofErr w:type="spellStart"/>
                  <w:r w:rsidRPr="007F4461">
                    <w:rPr>
                      <w:rFonts w:eastAsia="Times New Roman" w:cstheme="minorHAnsi"/>
                      <w:b/>
                      <w:bCs/>
                      <w:sz w:val="24"/>
                      <w:szCs w:val="24"/>
                      <w:lang w:eastAsia="en-GB"/>
                    </w:rPr>
                    <w:t>neobiota</w:t>
                  </w:r>
                  <w:proofErr w:type="spellEnd"/>
                  <w:r w:rsidRPr="007F4461">
                    <w:rPr>
                      <w:rFonts w:eastAsia="Times New Roman" w:cstheme="minorHAnsi"/>
                      <w:b/>
                      <w:bCs/>
                      <w:sz w:val="24"/>
                      <w:szCs w:val="24"/>
                      <w:lang w:eastAsia="en-GB"/>
                    </w:rPr>
                    <w:t>, including the invasive Pacific oyster (Crassostrea gigas)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52768C0F"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Habitat degradation through smothering &amp; siltation</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8E8021A"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Pollution</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67A57370"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Removal of target species for fisheries and cascading effects on food-webs</w:t>
                  </w:r>
                </w:p>
              </w:tc>
              <w:tc>
                <w:tcPr>
                  <w:tcW w:w="0" w:type="auto"/>
                  <w:tcBorders>
                    <w:top w:val="outset" w:sz="6" w:space="0" w:color="auto"/>
                    <w:left w:val="outset" w:sz="6" w:space="0" w:color="auto"/>
                    <w:bottom w:val="outset" w:sz="6" w:space="0" w:color="auto"/>
                    <w:right w:val="outset" w:sz="6" w:space="0" w:color="auto"/>
                  </w:tcBorders>
                  <w:vAlign w:val="center"/>
                  <w:hideMark/>
                </w:tcPr>
                <w:p w14:paraId="514A8147"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Changes in genetic integrity</w:t>
                  </w:r>
                </w:p>
              </w:tc>
              <w:tc>
                <w:tcPr>
                  <w:tcW w:w="0" w:type="auto"/>
                  <w:tcBorders>
                    <w:top w:val="outset" w:sz="6" w:space="0" w:color="auto"/>
                    <w:left w:val="outset" w:sz="6" w:space="0" w:color="auto"/>
                    <w:bottom w:val="outset" w:sz="6" w:space="0" w:color="auto"/>
                    <w:right w:val="outset" w:sz="6" w:space="0" w:color="auto"/>
                  </w:tcBorders>
                  <w:vAlign w:val="center"/>
                  <w:hideMark/>
                </w:tcPr>
                <w:p w14:paraId="324E68B8"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Change in tidal current regimes</w:t>
                  </w:r>
                </w:p>
              </w:tc>
              <w:tc>
                <w:tcPr>
                  <w:tcW w:w="0" w:type="auto"/>
                  <w:tcBorders>
                    <w:top w:val="outset" w:sz="6" w:space="0" w:color="auto"/>
                    <w:left w:val="outset" w:sz="6" w:space="0" w:color="auto"/>
                    <w:bottom w:val="outset" w:sz="6" w:space="0" w:color="auto"/>
                    <w:right w:val="outset" w:sz="6" w:space="0" w:color="auto"/>
                  </w:tcBorders>
                  <w:vAlign w:val="center"/>
                  <w:hideMark/>
                </w:tcPr>
                <w:p w14:paraId="05143237"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Habitat loss or alteration caused by infrastructure development</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72D71383"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Climate change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01476E2" w14:textId="77777777" w:rsidR="007F4461" w:rsidRPr="007F4461" w:rsidRDefault="007F4461" w:rsidP="007F4461">
                  <w:pPr>
                    <w:spacing w:before="100" w:beforeAutospacing="1" w:after="100" w:afterAutospacing="1" w:line="240" w:lineRule="auto"/>
                    <w:jc w:val="center"/>
                    <w:rPr>
                      <w:rFonts w:eastAsia="Times New Roman" w:cstheme="minorHAnsi"/>
                      <w:b/>
                      <w:bCs/>
                      <w:sz w:val="24"/>
                      <w:szCs w:val="24"/>
                      <w:lang w:eastAsia="en-GB"/>
                    </w:rPr>
                  </w:pPr>
                  <w:r w:rsidRPr="007F4461">
                    <w:rPr>
                      <w:rFonts w:eastAsia="Times New Roman" w:cstheme="minorHAnsi"/>
                      <w:b/>
                      <w:bCs/>
                      <w:sz w:val="24"/>
                      <w:szCs w:val="24"/>
                      <w:lang w:eastAsia="en-GB"/>
                    </w:rPr>
                    <w:t>Threat or impact (conclusion based on the above rows)</w:t>
                  </w:r>
                </w:p>
              </w:tc>
            </w:tr>
            <w:tr w:rsidR="007F4461" w:rsidRPr="007F4461" w14:paraId="633D50F9" w14:textId="77777777" w:rsidTr="007F4461">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1A9F764"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b/>
                      <w:bCs/>
                      <w:sz w:val="24"/>
                      <w:szCs w:val="24"/>
                      <w:lang w:eastAsia="en-GB"/>
                    </w:rPr>
                    <w:t>Region</w:t>
                  </w:r>
                </w:p>
              </w:tc>
              <w:tc>
                <w:tcPr>
                  <w:tcW w:w="0" w:type="auto"/>
                  <w:tcBorders>
                    <w:top w:val="outset" w:sz="6" w:space="0" w:color="auto"/>
                    <w:left w:val="outset" w:sz="6" w:space="0" w:color="auto"/>
                    <w:bottom w:val="outset" w:sz="6" w:space="0" w:color="auto"/>
                    <w:right w:val="outset" w:sz="6" w:space="0" w:color="auto"/>
                  </w:tcBorders>
                  <w:vAlign w:val="center"/>
                  <w:hideMark/>
                </w:tcPr>
                <w:p w14:paraId="50849F41"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I</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0ADE57FC"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0EE20A15"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0A98F90"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53F5492C"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0405103A"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14C427B"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59F5879"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D121A75"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A8DE820"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710EE39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r>
            <w:tr w:rsidR="007F4461" w:rsidRPr="007F4461" w14:paraId="0C0BF00B" w14:textId="77777777" w:rsidTr="007F4461">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25840E4"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EBE3BE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II</w:t>
                  </w:r>
                </w:p>
              </w:tc>
              <w:tc>
                <w:tcPr>
                  <w:tcW w:w="0" w:type="auto"/>
                  <w:tcBorders>
                    <w:top w:val="outset" w:sz="6" w:space="0" w:color="auto"/>
                    <w:left w:val="outset" w:sz="6" w:space="0" w:color="auto"/>
                    <w:bottom w:val="outset" w:sz="6" w:space="0" w:color="auto"/>
                    <w:right w:val="outset" w:sz="6" w:space="0" w:color="auto"/>
                  </w:tcBorders>
                  <w:vAlign w:val="center"/>
                  <w:hideMark/>
                </w:tcPr>
                <w:p w14:paraId="730CD4EC"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 4,5</w:t>
                  </w:r>
                </w:p>
              </w:tc>
              <w:tc>
                <w:tcPr>
                  <w:tcW w:w="0" w:type="auto"/>
                  <w:tcBorders>
                    <w:top w:val="outset" w:sz="6" w:space="0" w:color="auto"/>
                    <w:left w:val="outset" w:sz="6" w:space="0" w:color="auto"/>
                    <w:bottom w:val="outset" w:sz="6" w:space="0" w:color="auto"/>
                    <w:right w:val="outset" w:sz="6" w:space="0" w:color="auto"/>
                  </w:tcBorders>
                  <w:vAlign w:val="center"/>
                  <w:hideMark/>
                </w:tcPr>
                <w:p w14:paraId="4E5150ED"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 DE)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09A8338"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 4,5</w:t>
                  </w:r>
                </w:p>
              </w:tc>
              <w:tc>
                <w:tcPr>
                  <w:tcW w:w="0" w:type="auto"/>
                  <w:tcBorders>
                    <w:top w:val="outset" w:sz="6" w:space="0" w:color="auto"/>
                    <w:left w:val="outset" w:sz="6" w:space="0" w:color="auto"/>
                    <w:bottom w:val="outset" w:sz="6" w:space="0" w:color="auto"/>
                    <w:right w:val="outset" w:sz="6" w:space="0" w:color="auto"/>
                  </w:tcBorders>
                  <w:vAlign w:val="center"/>
                  <w:hideMark/>
                </w:tcPr>
                <w:p w14:paraId="62A8BD21"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 4,5</w:t>
                  </w:r>
                </w:p>
              </w:tc>
              <w:tc>
                <w:tcPr>
                  <w:tcW w:w="0" w:type="auto"/>
                  <w:tcBorders>
                    <w:top w:val="outset" w:sz="6" w:space="0" w:color="auto"/>
                    <w:left w:val="outset" w:sz="6" w:space="0" w:color="auto"/>
                    <w:bottom w:val="outset" w:sz="6" w:space="0" w:color="auto"/>
                    <w:right w:val="outset" w:sz="6" w:space="0" w:color="auto"/>
                  </w:tcBorders>
                  <w:vAlign w:val="center"/>
                  <w:hideMark/>
                </w:tcPr>
                <w:p w14:paraId="7E6C8742"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 SE)</w:t>
                  </w:r>
                </w:p>
              </w:tc>
              <w:tc>
                <w:tcPr>
                  <w:tcW w:w="0" w:type="auto"/>
                  <w:tcBorders>
                    <w:top w:val="outset" w:sz="6" w:space="0" w:color="auto"/>
                    <w:left w:val="outset" w:sz="6" w:space="0" w:color="auto"/>
                    <w:bottom w:val="outset" w:sz="6" w:space="0" w:color="auto"/>
                    <w:right w:val="outset" w:sz="6" w:space="0" w:color="auto"/>
                  </w:tcBorders>
                  <w:vAlign w:val="center"/>
                  <w:hideMark/>
                </w:tcPr>
                <w:p w14:paraId="248DDAE0"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1128C6D"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FA2359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CEFF0B3"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 SE, NO)</w:t>
                  </w:r>
                </w:p>
              </w:tc>
              <w:tc>
                <w:tcPr>
                  <w:tcW w:w="0" w:type="auto"/>
                  <w:tcBorders>
                    <w:top w:val="outset" w:sz="6" w:space="0" w:color="auto"/>
                    <w:left w:val="outset" w:sz="6" w:space="0" w:color="auto"/>
                    <w:bottom w:val="outset" w:sz="6" w:space="0" w:color="auto"/>
                    <w:right w:val="outset" w:sz="6" w:space="0" w:color="auto"/>
                  </w:tcBorders>
                  <w:vAlign w:val="center"/>
                  <w:hideMark/>
                </w:tcPr>
                <w:p w14:paraId="5BF1D81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7FB0A9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D2642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59EEF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3311A53"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4,5</w:t>
                  </w:r>
                </w:p>
              </w:tc>
              <w:tc>
                <w:tcPr>
                  <w:tcW w:w="0" w:type="auto"/>
                  <w:gridSpan w:val="2"/>
                  <w:tcBorders>
                    <w:top w:val="outset" w:sz="6" w:space="0" w:color="auto"/>
                    <w:left w:val="outset" w:sz="6" w:space="0" w:color="auto"/>
                    <w:bottom w:val="outset" w:sz="6" w:space="0" w:color="auto"/>
                    <w:right w:val="outset" w:sz="6" w:space="0" w:color="auto"/>
                  </w:tcBorders>
                  <w:shd w:val="clear" w:color="auto" w:fill="FF0000"/>
                  <w:vAlign w:val="center"/>
                  <w:hideMark/>
                </w:tcPr>
                <w:p w14:paraId="7DCBBC83"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r>
            <w:tr w:rsidR="007F4461" w:rsidRPr="007F4461" w14:paraId="3AF7031F" w14:textId="77777777" w:rsidTr="007F4461">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104929D"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77968D9"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14:paraId="37B8488A"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3ABB4"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1,2,3,5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EDC7F"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D7DF89D"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4B757E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8B433F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439D4DC" w14:textId="77777777" w:rsidR="007F4461" w:rsidRPr="007F4461" w:rsidRDefault="007F4461" w:rsidP="007F4461">
                  <w:pPr>
                    <w:spacing w:before="100" w:beforeAutospacing="1" w:after="100" w:afterAutospacing="1"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9A7BED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1,3</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350D31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6EBEC76F"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7F5E25D"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EF9D923"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20BD4E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AF37CC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5</w:t>
                  </w:r>
                </w:p>
              </w:tc>
              <w:tc>
                <w:tcPr>
                  <w:tcW w:w="0" w:type="auto"/>
                  <w:tcBorders>
                    <w:top w:val="outset" w:sz="6" w:space="0" w:color="auto"/>
                    <w:left w:val="outset" w:sz="6" w:space="0" w:color="auto"/>
                    <w:bottom w:val="outset" w:sz="6" w:space="0" w:color="auto"/>
                    <w:right w:val="outset" w:sz="6" w:space="0" w:color="auto"/>
                  </w:tcBorders>
                  <w:shd w:val="clear" w:color="auto" w:fill="C6D9F1"/>
                  <w:vAlign w:val="center"/>
                  <w:hideMark/>
                </w:tcPr>
                <w:p w14:paraId="7A07D169"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w:t>
                  </w:r>
                </w:p>
              </w:tc>
              <w:tc>
                <w:tcPr>
                  <w:tcW w:w="0" w:type="auto"/>
                  <w:tcBorders>
                    <w:top w:val="outset" w:sz="6" w:space="0" w:color="auto"/>
                    <w:left w:val="outset" w:sz="6" w:space="0" w:color="auto"/>
                    <w:bottom w:val="outset" w:sz="6" w:space="0" w:color="auto"/>
                    <w:right w:val="outset" w:sz="6" w:space="0" w:color="auto"/>
                  </w:tcBorders>
                  <w:shd w:val="clear" w:color="auto" w:fill="C6D9F1"/>
                  <w:vAlign w:val="center"/>
                  <w:hideMark/>
                </w:tcPr>
                <w:p w14:paraId="18F99C89" w14:textId="77777777" w:rsidR="007F4461" w:rsidRPr="007F4461" w:rsidRDefault="007F4461" w:rsidP="007F4461">
                  <w:pPr>
                    <w:spacing w:after="0" w:line="240" w:lineRule="auto"/>
                    <w:jc w:val="left"/>
                    <w:rPr>
                      <w:rFonts w:eastAsia="Times New Roman" w:cstheme="minorHAnsi"/>
                      <w:sz w:val="24"/>
                      <w:szCs w:val="24"/>
                      <w:lang w:eastAsia="en-GB"/>
                    </w:rPr>
                  </w:pPr>
                  <w:r w:rsidRPr="007F4461">
                    <w:rPr>
                      <w:rFonts w:eastAsia="Times New Roman" w:cstheme="minorHAnsi"/>
                      <w:sz w:val="24"/>
                      <w:szCs w:val="24"/>
                      <w:lang w:eastAsia="en-GB"/>
                    </w:rPr>
                    <w:t>5</w:t>
                  </w:r>
                </w:p>
              </w:tc>
            </w:tr>
            <w:tr w:rsidR="007F4461" w:rsidRPr="007F4461" w14:paraId="592EECA1" w14:textId="77777777" w:rsidTr="007F4461">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13F7D73"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BBC7FAA"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IV</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97A8343"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C0A676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62D8787"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BB506DB"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AD4DDF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447D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354C74B"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66E46F6"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FA5267B"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DC211BA"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r>
            <w:tr w:rsidR="007F4461" w:rsidRPr="007F4461" w14:paraId="7688F82B" w14:textId="77777777" w:rsidTr="007F4461">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838B114" w14:textId="77777777" w:rsidR="007F4461" w:rsidRPr="007F4461" w:rsidRDefault="007F4461" w:rsidP="007F4461">
                  <w:pPr>
                    <w:spacing w:after="0" w:line="240" w:lineRule="auto"/>
                    <w:jc w:val="left"/>
                    <w:rPr>
                      <w:rFonts w:eastAsia="Times New Roman" w:cstheme="minorHAnsi"/>
                      <w:sz w:val="24"/>
                      <w:szCs w:val="24"/>
                      <w:lang w:eastAsia="en-GB"/>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1EE4F3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V</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E62C47C"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E187D0C"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C821173"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4E4255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7F788BA2"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4E91C5A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9798E"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tcBorders>
                    <w:top w:val="outset" w:sz="6" w:space="0" w:color="auto"/>
                    <w:left w:val="outset" w:sz="6" w:space="0" w:color="auto"/>
                    <w:bottom w:val="outset" w:sz="6" w:space="0" w:color="auto"/>
                    <w:right w:val="outset" w:sz="6" w:space="0" w:color="auto"/>
                  </w:tcBorders>
                  <w:vAlign w:val="center"/>
                  <w:hideMark/>
                </w:tcPr>
                <w:p w14:paraId="08991228"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735A4CA3"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6A3B0DB0" w14:textId="77777777" w:rsidR="007F4461" w:rsidRPr="007F4461" w:rsidRDefault="007F4461" w:rsidP="007F4461">
                  <w:pPr>
                    <w:spacing w:after="0" w:line="240" w:lineRule="auto"/>
                    <w:jc w:val="center"/>
                    <w:rPr>
                      <w:rFonts w:eastAsia="Times New Roman" w:cstheme="minorHAnsi"/>
                      <w:sz w:val="24"/>
                      <w:szCs w:val="24"/>
                      <w:lang w:eastAsia="en-GB"/>
                    </w:rPr>
                  </w:pPr>
                  <w:r w:rsidRPr="007F4461">
                    <w:rPr>
                      <w:rFonts w:eastAsia="Times New Roman" w:cstheme="minorHAnsi"/>
                      <w:sz w:val="24"/>
                      <w:szCs w:val="24"/>
                      <w:lang w:eastAsia="en-GB"/>
                    </w:rPr>
                    <w:t>NA</w:t>
                  </w:r>
                </w:p>
              </w:tc>
            </w:tr>
          </w:tbl>
          <w:p w14:paraId="09DBA3DE" w14:textId="77777777" w:rsidR="00DD5E77" w:rsidRDefault="00DD5E77" w:rsidP="00BC1F73">
            <w:pPr>
              <w:pStyle w:val="Caption"/>
            </w:pPr>
          </w:p>
          <w:p w14:paraId="2D5AC8CF" w14:textId="77777777" w:rsidR="00CF58D8" w:rsidRDefault="00CF58D8" w:rsidP="00CF58D8">
            <w:pPr>
              <w:tabs>
                <w:tab w:val="left" w:pos="2580"/>
              </w:tabs>
              <w:spacing w:after="120"/>
              <w:rPr>
                <w:rFonts w:ascii="Calibri" w:hAnsi="Calibri" w:cs="Calibri"/>
              </w:rPr>
            </w:pPr>
            <w:r w:rsidRPr="00CF58D8">
              <w:rPr>
                <w:rFonts w:ascii="Calibri" w:hAnsi="Calibri" w:cs="Calibri"/>
              </w:rPr>
              <w:t xml:space="preserve">Explanation to table: </w:t>
            </w:r>
          </w:p>
          <w:p w14:paraId="690EC6A9" w14:textId="0A85E5F8" w:rsidR="0072058E" w:rsidRPr="0072058E" w:rsidRDefault="0072058E" w:rsidP="00CF58D8">
            <w:pPr>
              <w:tabs>
                <w:tab w:val="left" w:pos="2580"/>
              </w:tabs>
              <w:spacing w:after="120"/>
              <w:rPr>
                <w:rFonts w:ascii="Calibri" w:hAnsi="Calibri" w:cs="Calibri"/>
                <w:i/>
                <w:iCs/>
              </w:rPr>
            </w:pPr>
            <w:r w:rsidRPr="0072058E">
              <w:rPr>
                <w:rFonts w:ascii="Calibri" w:hAnsi="Calibri" w:cs="Calibri"/>
                <w:i/>
                <w:iCs/>
              </w:rPr>
              <w:t>NA=NOT APPLICABLE (even if the species occurs in this region)</w:t>
            </w:r>
          </w:p>
          <w:p w14:paraId="0ED66938" w14:textId="77777777" w:rsidR="00CF58D8" w:rsidRPr="00CF58D8" w:rsidRDefault="00CF58D8" w:rsidP="00CF58D8">
            <w:pPr>
              <w:tabs>
                <w:tab w:val="left" w:pos="2580"/>
              </w:tabs>
              <w:spacing w:after="120"/>
              <w:rPr>
                <w:rFonts w:ascii="Calibri" w:hAnsi="Calibri" w:cs="Calibri"/>
              </w:rPr>
            </w:pPr>
            <w:r w:rsidRPr="00CF58D8">
              <w:rPr>
                <w:rFonts w:ascii="Calibri" w:hAnsi="Calibri" w:cs="Calibri"/>
                <w:b/>
                <w:u w:val="single"/>
              </w:rPr>
              <w:t>Key Pressure</w:t>
            </w:r>
          </w:p>
          <w:p w14:paraId="528F4FC7" w14:textId="77777777" w:rsidR="00CF58D8" w:rsidRPr="00CF58D8" w:rsidRDefault="00CF58D8" w:rsidP="00CF58D8">
            <w:pPr>
              <w:spacing w:after="120"/>
              <w:rPr>
                <w:rFonts w:ascii="Calibri" w:hAnsi="Calibri" w:cs="Calibri"/>
              </w:rPr>
            </w:pPr>
            <w:r w:rsidRPr="00CF58D8">
              <w:rPr>
                <w:rFonts w:ascii="Calibri" w:hAnsi="Calibri" w:cs="Calibri"/>
                <w:b/>
                <w:bCs/>
              </w:rPr>
              <w:t>↓</w:t>
            </w:r>
            <w:r w:rsidRPr="00CF58D8">
              <w:rPr>
                <w:rFonts w:ascii="Calibri" w:hAnsi="Calibri" w:cs="Calibri"/>
                <w:b/>
                <w:bCs/>
              </w:rPr>
              <w:tab/>
            </w:r>
            <w:r w:rsidRPr="00CF58D8">
              <w:rPr>
                <w:rFonts w:ascii="Calibri" w:hAnsi="Calibri" w:cs="Calibri"/>
              </w:rPr>
              <w:t xml:space="preserve">key pressures and human activities reducing </w:t>
            </w:r>
          </w:p>
          <w:p w14:paraId="5EF4553D" w14:textId="77777777" w:rsidR="00CF58D8" w:rsidRPr="00CF58D8" w:rsidRDefault="00CF58D8" w:rsidP="00CF58D8">
            <w:pPr>
              <w:spacing w:after="120"/>
              <w:rPr>
                <w:rFonts w:ascii="Calibri" w:hAnsi="Calibri" w:cs="Calibri"/>
                <w:b/>
                <w:bCs/>
              </w:rPr>
            </w:pPr>
            <w:r w:rsidRPr="00CF58D8">
              <w:rPr>
                <w:rFonts w:ascii="Calibri" w:hAnsi="Calibri" w:cs="Calibri"/>
                <w:b/>
                <w:bCs/>
              </w:rPr>
              <w:t>↑</w:t>
            </w:r>
            <w:r w:rsidRPr="00CF58D8">
              <w:rPr>
                <w:rFonts w:ascii="Calibri" w:hAnsi="Calibri" w:cs="Calibri"/>
                <w:b/>
                <w:bCs/>
              </w:rPr>
              <w:tab/>
            </w:r>
            <w:r w:rsidRPr="00CF58D8">
              <w:rPr>
                <w:rFonts w:ascii="Calibri" w:hAnsi="Calibri" w:cs="Calibri"/>
              </w:rPr>
              <w:t>key pressures and human activities increasing</w:t>
            </w:r>
          </w:p>
          <w:p w14:paraId="5E76FE18" w14:textId="77777777" w:rsidR="00CF58D8" w:rsidRPr="00CF58D8" w:rsidRDefault="00CF58D8" w:rsidP="00CF58D8">
            <w:pPr>
              <w:spacing w:after="120"/>
              <w:rPr>
                <w:rFonts w:ascii="Calibri"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no change in key pressures and human activities</w:t>
            </w:r>
          </w:p>
          <w:p w14:paraId="15FEBF01" w14:textId="77777777" w:rsidR="00CF58D8" w:rsidRPr="00CF58D8" w:rsidRDefault="00CF58D8" w:rsidP="00CF58D8">
            <w:pPr>
              <w:spacing w:after="120"/>
              <w:rPr>
                <w:rFonts w:ascii="Calibri" w:hAnsi="Calibri" w:cs="Calibri"/>
                <w:b/>
                <w:bCs/>
              </w:rPr>
            </w:pPr>
            <w:r w:rsidRPr="00CF58D8">
              <w:rPr>
                <w:rFonts w:ascii="Calibri" w:hAnsi="Calibri" w:cs="Calibri"/>
                <w:b/>
                <w:bCs/>
              </w:rPr>
              <w:t xml:space="preserve">? </w:t>
            </w:r>
            <w:r w:rsidRPr="00CF58D8">
              <w:rPr>
                <w:rFonts w:ascii="Calibri" w:hAnsi="Calibri" w:cs="Calibri"/>
              </w:rPr>
              <w:t xml:space="preserve">Change in pressure and human activities </w:t>
            </w:r>
            <w:proofErr w:type="gramStart"/>
            <w:r w:rsidRPr="00CF58D8">
              <w:rPr>
                <w:rFonts w:ascii="Calibri" w:hAnsi="Calibri" w:cs="Calibri"/>
              </w:rPr>
              <w:t>uncertain</w:t>
            </w:r>
            <w:proofErr w:type="gramEnd"/>
          </w:p>
          <w:p w14:paraId="68F24C7F" w14:textId="77777777" w:rsidR="00CF58D8" w:rsidRPr="00CF58D8" w:rsidRDefault="00CF58D8" w:rsidP="00CF58D8">
            <w:pPr>
              <w:spacing w:after="120"/>
              <w:rPr>
                <w:rFonts w:ascii="Calibri" w:hAnsi="Calibri" w:cs="Calibri"/>
                <w:b/>
                <w:u w:val="single"/>
              </w:rPr>
            </w:pPr>
            <w:r w:rsidRPr="00CF58D8">
              <w:rPr>
                <w:rFonts w:ascii="Calibri" w:hAnsi="Calibri" w:cs="Calibri"/>
                <w:b/>
                <w:u w:val="single"/>
              </w:rPr>
              <w:lastRenderedPageBreak/>
              <w:t xml:space="preserve">Threats or impacts </w:t>
            </w:r>
            <w:r w:rsidRPr="00CF58D8">
              <w:rPr>
                <w:rFonts w:ascii="Calibri" w:hAnsi="Calibri" w:cs="Times New Roman"/>
                <w:sz w:val="18"/>
                <w:szCs w:val="18"/>
              </w:rPr>
              <w:t>(overall assessment)</w:t>
            </w:r>
          </w:p>
          <w:p w14:paraId="326D9AC0" w14:textId="77777777" w:rsidR="00CF58D8" w:rsidRPr="00CF58D8" w:rsidRDefault="00CF58D8" w:rsidP="00CF58D8">
            <w:pPr>
              <w:spacing w:after="120"/>
              <w:rPr>
                <w:rFonts w:ascii="Calibri" w:hAnsi="Calibri" w:cs="Calibri"/>
              </w:rPr>
            </w:pPr>
            <w:r w:rsidRPr="00CF58D8">
              <w:rPr>
                <w:rFonts w:ascii="Calibri" w:hAnsi="Calibri" w:cs="Calibri"/>
                <w:highlight w:val="red"/>
              </w:rPr>
              <w:t>red</w:t>
            </w:r>
            <w:r w:rsidRPr="00CF58D8">
              <w:rPr>
                <w:rFonts w:ascii="Calibri" w:hAnsi="Calibri" w:cs="Calibri"/>
              </w:rPr>
              <w:t xml:space="preserve"> – significant threat or </w:t>
            </w:r>
            <w:proofErr w:type="gramStart"/>
            <w:r w:rsidRPr="00CF58D8">
              <w:rPr>
                <w:rFonts w:ascii="Calibri" w:hAnsi="Calibri" w:cs="Calibri"/>
              </w:rPr>
              <w:t>impact;</w:t>
            </w:r>
            <w:proofErr w:type="gramEnd"/>
          </w:p>
          <w:p w14:paraId="31D67FD5" w14:textId="77777777" w:rsidR="00CF58D8" w:rsidRPr="00CF58D8" w:rsidRDefault="00CF58D8" w:rsidP="00CF58D8">
            <w:pPr>
              <w:spacing w:after="120"/>
              <w:rPr>
                <w:rFonts w:ascii="Calibri" w:hAnsi="Calibri" w:cs="Calibri"/>
              </w:rPr>
            </w:pPr>
            <w:r w:rsidRPr="00CF58D8">
              <w:rPr>
                <w:rFonts w:ascii="Calibri" w:hAnsi="Calibri" w:cs="Calibri"/>
                <w:highlight w:val="green"/>
              </w:rPr>
              <w:t>green</w:t>
            </w:r>
            <w:r w:rsidRPr="00CF58D8">
              <w:rPr>
                <w:rFonts w:ascii="Calibri" w:hAnsi="Calibri" w:cs="Calibri"/>
              </w:rPr>
              <w:t xml:space="preserve"> –no evidence of a significant threat or impact</w:t>
            </w:r>
          </w:p>
          <w:p w14:paraId="0CF2DE2E" w14:textId="77777777" w:rsidR="00CF58D8" w:rsidRPr="00CF58D8" w:rsidRDefault="00CF58D8" w:rsidP="00CF58D8">
            <w:pPr>
              <w:spacing w:after="120"/>
              <w:rPr>
                <w:rFonts w:ascii="Calibri" w:hAnsi="Calibri" w:cs="Calibri"/>
                <w:b/>
                <w:u w:val="single"/>
              </w:rPr>
            </w:pPr>
            <w:r w:rsidRPr="00CF58D8">
              <w:rPr>
                <w:rFonts w:ascii="Calibri" w:hAnsi="Calibri" w:cs="Times New Roman"/>
                <w:shd w:val="clear" w:color="auto" w:fill="DAEEF3"/>
              </w:rPr>
              <w:t>Blue cells</w:t>
            </w:r>
            <w:r w:rsidRPr="00CF58D8">
              <w:rPr>
                <w:rFonts w:ascii="Calibri" w:hAnsi="Calibri" w:cs="Times New Roman"/>
              </w:rPr>
              <w:t xml:space="preserve"> – insufficient information available</w:t>
            </w:r>
            <w:r w:rsidRPr="00CF58D8">
              <w:rPr>
                <w:rFonts w:ascii="Calibri" w:hAnsi="Calibri" w:cs="Calibri"/>
                <w:b/>
                <w:u w:val="single"/>
              </w:rPr>
              <w:t xml:space="preserve"> </w:t>
            </w:r>
          </w:p>
          <w:p w14:paraId="5C424F58" w14:textId="77777777" w:rsidR="00CF58D8" w:rsidRPr="00CF58D8" w:rsidRDefault="00CF58D8" w:rsidP="00CF58D8">
            <w:pPr>
              <w:spacing w:after="120"/>
              <w:rPr>
                <w:rFonts w:ascii="Calibri" w:hAnsi="Calibri" w:cs="Calibri"/>
                <w:b/>
                <w:u w:val="single"/>
              </w:rPr>
            </w:pPr>
            <w:r w:rsidRPr="00CF58D8">
              <w:rPr>
                <w:rFonts w:ascii="Calibri" w:hAnsi="Calibri" w:cs="Calibri"/>
                <w:b/>
                <w:u w:val="single"/>
              </w:rPr>
              <w:t>Types of assessment:</w:t>
            </w:r>
          </w:p>
          <w:p w14:paraId="76EACB7E" w14:textId="38BB91B7" w:rsidR="00CF58D8" w:rsidRPr="00CF58D8" w:rsidRDefault="00CF58D8" w:rsidP="00CF58D8">
            <w:pPr>
              <w:spacing w:after="120"/>
              <w:rPr>
                <w:rFonts w:ascii="Calibri" w:hAnsi="Calibri" w:cs="Calibri"/>
              </w:rPr>
            </w:pPr>
            <w:r w:rsidRPr="00CF58D8">
              <w:rPr>
                <w:rFonts w:ascii="Calibri" w:hAnsi="Calibri" w:cs="Calibri"/>
              </w:rPr>
              <w:t xml:space="preserve">1 – direct data driven </w:t>
            </w:r>
          </w:p>
          <w:p w14:paraId="288D8986" w14:textId="66DD164C" w:rsidR="00CF58D8" w:rsidRPr="00CF58D8" w:rsidRDefault="00CF58D8" w:rsidP="00CF58D8">
            <w:pPr>
              <w:spacing w:after="120"/>
              <w:rPr>
                <w:rFonts w:ascii="Calibri" w:hAnsi="Calibri" w:cs="Calibri"/>
              </w:rPr>
            </w:pPr>
            <w:r w:rsidRPr="00CF58D8">
              <w:rPr>
                <w:rFonts w:ascii="Calibri" w:hAnsi="Calibri" w:cs="Calibri"/>
              </w:rPr>
              <w:t xml:space="preserve">2 – indirect data driven </w:t>
            </w:r>
          </w:p>
          <w:p w14:paraId="58E1B11F" w14:textId="003DAC37" w:rsidR="00CF58D8" w:rsidRPr="00CF58D8" w:rsidRDefault="00CF58D8" w:rsidP="00CF58D8">
            <w:pPr>
              <w:spacing w:after="120"/>
              <w:rPr>
                <w:rFonts w:ascii="Calibri" w:hAnsi="Calibri" w:cs="Calibri"/>
              </w:rPr>
            </w:pPr>
            <w:r w:rsidRPr="00CF58D8">
              <w:rPr>
                <w:rFonts w:ascii="Calibri" w:hAnsi="Calibri" w:cs="Calibri"/>
              </w:rPr>
              <w:t xml:space="preserve">3 – third party assessment close-geographic match </w:t>
            </w:r>
          </w:p>
          <w:p w14:paraId="6554CB20" w14:textId="77777777" w:rsidR="00CF58D8" w:rsidRPr="00CF58D8" w:rsidRDefault="00CF58D8" w:rsidP="00CF58D8">
            <w:pPr>
              <w:spacing w:after="120"/>
              <w:rPr>
                <w:rFonts w:ascii="Calibri" w:hAnsi="Calibri" w:cs="Calibri"/>
              </w:rPr>
            </w:pPr>
            <w:r w:rsidRPr="00CF58D8">
              <w:rPr>
                <w:rFonts w:ascii="Calibri" w:hAnsi="Calibri" w:cs="Calibri"/>
              </w:rPr>
              <w:t xml:space="preserve">4 - third party assessment partial-geographic match  </w:t>
            </w:r>
          </w:p>
          <w:p w14:paraId="56D77579" w14:textId="5D49EF13" w:rsidR="001039A3" w:rsidRPr="00CF58D8" w:rsidRDefault="00CF58D8">
            <w:pPr>
              <w:spacing w:after="120"/>
              <w:rPr>
                <w:rFonts w:ascii="Calibri" w:hAnsi="Calibri" w:cs="Times New Roman"/>
              </w:rPr>
            </w:pPr>
            <w:r w:rsidRPr="00CF58D8">
              <w:rPr>
                <w:rFonts w:ascii="Calibri" w:hAnsi="Calibri" w:cs="Calibri"/>
              </w:rPr>
              <w:t xml:space="preserve">5 – expert judgement </w:t>
            </w:r>
          </w:p>
        </w:tc>
      </w:tr>
    </w:tbl>
    <w:p w14:paraId="6D43B39A" w14:textId="77777777" w:rsidR="007F4461" w:rsidRDefault="007F4461" w:rsidP="00CF58D8">
      <w:pPr>
        <w:spacing w:after="120"/>
        <w:rPr>
          <w:rFonts w:ascii="Calibri" w:hAnsi="Calibri" w:cs="Calibri"/>
        </w:rPr>
      </w:pPr>
    </w:p>
    <w:p w14:paraId="22A8673F" w14:textId="77777777" w:rsidR="00044B2A" w:rsidRPr="00044B2A" w:rsidRDefault="00044B2A" w:rsidP="00044B2A">
      <w:pPr>
        <w:rPr>
          <w:rFonts w:ascii="Calibri" w:hAnsi="Calibri" w:cs="Calibri"/>
        </w:rPr>
      </w:pPr>
    </w:p>
    <w:p w14:paraId="20CFBCCB" w14:textId="77777777" w:rsidR="00044B2A" w:rsidRPr="00044B2A" w:rsidRDefault="00044B2A" w:rsidP="00044B2A">
      <w:pPr>
        <w:rPr>
          <w:rFonts w:ascii="Calibri" w:hAnsi="Calibri" w:cs="Calibri"/>
        </w:rPr>
      </w:pPr>
    </w:p>
    <w:p w14:paraId="47260586" w14:textId="77777777" w:rsidR="00044B2A" w:rsidRPr="00044B2A" w:rsidRDefault="00044B2A" w:rsidP="00044B2A">
      <w:pPr>
        <w:rPr>
          <w:rFonts w:ascii="Calibri" w:hAnsi="Calibri" w:cs="Calibri"/>
        </w:rPr>
      </w:pPr>
    </w:p>
    <w:p w14:paraId="0201CDFC" w14:textId="77777777" w:rsidR="00044B2A" w:rsidRPr="00044B2A" w:rsidRDefault="00044B2A" w:rsidP="00044B2A">
      <w:pPr>
        <w:rPr>
          <w:rFonts w:ascii="Calibri" w:hAnsi="Calibri" w:cs="Calibri"/>
        </w:rPr>
      </w:pPr>
    </w:p>
    <w:p w14:paraId="557F3FF7" w14:textId="77777777" w:rsidR="00044B2A" w:rsidRPr="00044B2A" w:rsidRDefault="00044B2A" w:rsidP="00044B2A">
      <w:pPr>
        <w:rPr>
          <w:rFonts w:ascii="Calibri" w:hAnsi="Calibri" w:cs="Calibri"/>
        </w:rPr>
      </w:pPr>
    </w:p>
    <w:p w14:paraId="76AD3061" w14:textId="77777777" w:rsidR="00044B2A" w:rsidRPr="00044B2A" w:rsidRDefault="00044B2A" w:rsidP="00044B2A">
      <w:pPr>
        <w:rPr>
          <w:rFonts w:ascii="Calibri" w:hAnsi="Calibri" w:cs="Calibri"/>
        </w:rPr>
      </w:pPr>
    </w:p>
    <w:p w14:paraId="652FB22D" w14:textId="77777777" w:rsidR="00044B2A" w:rsidRPr="00044B2A" w:rsidRDefault="00044B2A" w:rsidP="00044B2A">
      <w:pPr>
        <w:rPr>
          <w:rFonts w:ascii="Calibri" w:hAnsi="Calibri" w:cs="Calibri"/>
        </w:rPr>
      </w:pPr>
    </w:p>
    <w:p w14:paraId="5190723F" w14:textId="7DA3174F" w:rsidR="00044B2A" w:rsidRDefault="00044B2A" w:rsidP="00044B2A">
      <w:pPr>
        <w:tabs>
          <w:tab w:val="left" w:pos="8055"/>
        </w:tabs>
        <w:rPr>
          <w:rFonts w:ascii="Calibri" w:hAnsi="Calibri" w:cs="Calibri"/>
        </w:rPr>
      </w:pPr>
      <w:r>
        <w:rPr>
          <w:rFonts w:ascii="Calibri" w:hAnsi="Calibri" w:cs="Calibri"/>
        </w:rPr>
        <w:tab/>
      </w:r>
    </w:p>
    <w:p w14:paraId="111C868A" w14:textId="77777777" w:rsidR="00044B2A" w:rsidRDefault="00044B2A" w:rsidP="00044B2A">
      <w:pPr>
        <w:tabs>
          <w:tab w:val="left" w:pos="8055"/>
        </w:tabs>
        <w:rPr>
          <w:rFonts w:ascii="Calibri" w:hAnsi="Calibri" w:cs="Calibri"/>
        </w:rPr>
        <w:sectPr w:rsidR="00044B2A" w:rsidSect="007F4461">
          <w:pgSz w:w="16838" w:h="11906" w:orient="landscape"/>
          <w:pgMar w:top="1440" w:right="1440" w:bottom="1440" w:left="1440" w:header="706" w:footer="706" w:gutter="0"/>
          <w:cols w:space="708"/>
          <w:docGrid w:linePitch="360"/>
        </w:sectPr>
      </w:pPr>
    </w:p>
    <w:tbl>
      <w:tblPr>
        <w:tblStyle w:val="TableGrid1"/>
        <w:tblW w:w="5000" w:type="pct"/>
        <w:tblLook w:val="04A0" w:firstRow="1" w:lastRow="0" w:firstColumn="1" w:lastColumn="0" w:noHBand="0" w:noVBand="1"/>
      </w:tblPr>
      <w:tblGrid>
        <w:gridCol w:w="1393"/>
        <w:gridCol w:w="7623"/>
      </w:tblGrid>
      <w:tr w:rsidR="00D110F7" w:rsidRPr="00CF58D8" w14:paraId="2EB90A2E" w14:textId="77777777" w:rsidTr="00044B2A">
        <w:tc>
          <w:tcPr>
            <w:tcW w:w="773" w:type="pct"/>
          </w:tcPr>
          <w:p w14:paraId="3E7E107B" w14:textId="1B15E841" w:rsidR="00D110F7" w:rsidRPr="00CF58D8" w:rsidRDefault="00D110F7" w:rsidP="00E32C8F">
            <w:pPr>
              <w:pStyle w:val="Heading2"/>
            </w:pPr>
            <w:r>
              <w:lastRenderedPageBreak/>
              <w:t>Confidence</w:t>
            </w:r>
          </w:p>
        </w:tc>
        <w:tc>
          <w:tcPr>
            <w:tcW w:w="4227" w:type="pct"/>
          </w:tcPr>
          <w:p w14:paraId="054B2437" w14:textId="7FFB5B3C" w:rsidR="00D110F7" w:rsidRPr="00D110F7" w:rsidRDefault="00D110F7" w:rsidP="00D110F7">
            <w:pPr>
              <w:spacing w:after="120"/>
              <w:rPr>
                <w:rFonts w:ascii="Calibri" w:hAnsi="Calibri" w:cs="Calibri"/>
              </w:rPr>
            </w:pPr>
            <w:r>
              <w:rPr>
                <w:rFonts w:ascii="Calibri" w:hAnsi="Calibri" w:cs="Calibri"/>
              </w:rPr>
              <w:t>Medium</w:t>
            </w:r>
          </w:p>
        </w:tc>
      </w:tr>
      <w:tr w:rsidR="00CF58D8" w:rsidRPr="00CF58D8" w14:paraId="48703518" w14:textId="77777777" w:rsidTr="00044B2A">
        <w:tc>
          <w:tcPr>
            <w:tcW w:w="773" w:type="pct"/>
          </w:tcPr>
          <w:p w14:paraId="4AB26071" w14:textId="77777777" w:rsidR="00CF58D8" w:rsidRPr="00CF58D8" w:rsidRDefault="00CF58D8" w:rsidP="00E32C8F">
            <w:pPr>
              <w:pStyle w:val="Heading2"/>
            </w:pPr>
            <w:r w:rsidRPr="00CF58D8">
              <w:t>Background Information</w:t>
            </w:r>
          </w:p>
          <w:p w14:paraId="382ABDA5" w14:textId="77777777" w:rsidR="00CF58D8" w:rsidRPr="00CF58D8" w:rsidRDefault="00CF58D8" w:rsidP="00CF58D8">
            <w:pPr>
              <w:spacing w:after="120"/>
              <w:rPr>
                <w:rFonts w:ascii="Calibri" w:hAnsi="Calibri" w:cs="Calibri"/>
              </w:rPr>
            </w:pPr>
            <w:r w:rsidRPr="00CF58D8">
              <w:rPr>
                <w:rFonts w:ascii="Calibri" w:hAnsi="Calibri" w:cs="Calibri"/>
              </w:rPr>
              <w:t xml:space="preserve">- 100 words maximum  </w:t>
            </w:r>
          </w:p>
          <w:p w14:paraId="5ABA40AD" w14:textId="77777777" w:rsidR="00CF58D8" w:rsidRPr="00CF58D8" w:rsidRDefault="00CF58D8" w:rsidP="00CF58D8">
            <w:pPr>
              <w:spacing w:after="120"/>
              <w:rPr>
                <w:rFonts w:ascii="Calibri" w:hAnsi="Calibri" w:cs="Calibri"/>
              </w:rPr>
            </w:pPr>
          </w:p>
        </w:tc>
        <w:tc>
          <w:tcPr>
            <w:tcW w:w="4227" w:type="pct"/>
          </w:tcPr>
          <w:p w14:paraId="38737038" w14:textId="5BEC3001" w:rsidR="00CF58D8" w:rsidRPr="00130A1F" w:rsidRDefault="00CF58D8" w:rsidP="001F1F22">
            <w:pPr>
              <w:pStyle w:val="ListParagraph"/>
              <w:numPr>
                <w:ilvl w:val="0"/>
                <w:numId w:val="12"/>
              </w:numPr>
              <w:spacing w:after="120"/>
              <w:rPr>
                <w:rFonts w:ascii="Calibri" w:hAnsi="Calibri" w:cs="Calibri"/>
              </w:rPr>
            </w:pPr>
            <w:r w:rsidRPr="00130A1F">
              <w:rPr>
                <w:rFonts w:ascii="Calibri" w:hAnsi="Calibri" w:cs="Calibri"/>
              </w:rPr>
              <w:t xml:space="preserve">Year added to OSPAR List: </w:t>
            </w:r>
            <w:r w:rsidR="002E0F9F" w:rsidRPr="00130A1F">
              <w:rPr>
                <w:rFonts w:ascii="Calibri" w:hAnsi="Calibri" w:cs="Calibri"/>
              </w:rPr>
              <w:t xml:space="preserve">2004 </w:t>
            </w:r>
            <w:r w:rsidR="00786339" w:rsidRPr="00130A1F">
              <w:rPr>
                <w:rFonts w:ascii="Calibri" w:hAnsi="Calibri" w:cs="Calibri"/>
              </w:rPr>
              <w:t>https://qsr2010.ospar.org/media/assessments/p00358_case_reports_species_and_habitats_2008.pdf</w:t>
            </w:r>
          </w:p>
          <w:p w14:paraId="3FA4F60D" w14:textId="54FA5517" w:rsidR="00CF58D8" w:rsidRPr="00130A1F" w:rsidRDefault="00093E4B" w:rsidP="00CF58D8">
            <w:pPr>
              <w:numPr>
                <w:ilvl w:val="0"/>
                <w:numId w:val="2"/>
              </w:numPr>
              <w:spacing w:after="120" w:line="259" w:lineRule="auto"/>
              <w:contextualSpacing/>
              <w:rPr>
                <w:rFonts w:ascii="Calibri" w:hAnsi="Calibri" w:cs="Calibri"/>
              </w:rPr>
            </w:pPr>
            <w:r w:rsidRPr="00130A1F">
              <w:rPr>
                <w:rFonts w:ascii="Calibri" w:hAnsi="Calibri" w:cs="Calibri"/>
              </w:rPr>
              <w:t>K</w:t>
            </w:r>
            <w:r w:rsidR="00CF58D8" w:rsidRPr="00130A1F">
              <w:rPr>
                <w:rFonts w:ascii="Calibri" w:hAnsi="Calibri" w:cs="Calibri"/>
              </w:rPr>
              <w:t>ey criteria that led to the listing</w:t>
            </w:r>
            <w:r w:rsidRPr="00130A1F">
              <w:rPr>
                <w:rFonts w:ascii="Calibri" w:hAnsi="Calibri" w:cs="Calibri"/>
              </w:rPr>
              <w:t>:</w:t>
            </w:r>
          </w:p>
          <w:p w14:paraId="44FD1164" w14:textId="77777777" w:rsidR="00093E4B" w:rsidRPr="00130A1F" w:rsidRDefault="00093E4B" w:rsidP="00093E4B">
            <w:pPr>
              <w:numPr>
                <w:ilvl w:val="1"/>
                <w:numId w:val="2"/>
              </w:numPr>
              <w:spacing w:after="120" w:line="259" w:lineRule="auto"/>
              <w:contextualSpacing/>
              <w:rPr>
                <w:rFonts w:ascii="Calibri" w:hAnsi="Calibri" w:cs="Calibri"/>
              </w:rPr>
            </w:pPr>
            <w:r w:rsidRPr="00130A1F">
              <w:rPr>
                <w:rFonts w:ascii="Calibri" w:hAnsi="Calibri" w:cs="Calibri"/>
              </w:rPr>
              <w:t>Decline: Significant declines in the extent and biomass of mussel beds have been reported in the OSPAR Area, particularly in Region II.</w:t>
            </w:r>
          </w:p>
          <w:p w14:paraId="3B910976" w14:textId="77777777" w:rsidR="00093E4B" w:rsidRPr="00130A1F" w:rsidRDefault="00093E4B" w:rsidP="00093E4B">
            <w:pPr>
              <w:numPr>
                <w:ilvl w:val="1"/>
                <w:numId w:val="2"/>
              </w:numPr>
              <w:spacing w:after="120" w:line="259" w:lineRule="auto"/>
              <w:contextualSpacing/>
              <w:rPr>
                <w:rFonts w:ascii="Calibri" w:hAnsi="Calibri" w:cs="Calibri"/>
              </w:rPr>
            </w:pPr>
            <w:r w:rsidRPr="00130A1F">
              <w:rPr>
                <w:rFonts w:ascii="Calibri" w:hAnsi="Calibri" w:cs="Calibri"/>
              </w:rPr>
              <w:t>Rarity: Intertidal beds are now rare in some parts of their former range in the Wadden Sea.</w:t>
            </w:r>
          </w:p>
          <w:p w14:paraId="4624CF6E" w14:textId="646864C1" w:rsidR="00093E4B" w:rsidRPr="00130A1F" w:rsidRDefault="00093E4B" w:rsidP="00093E4B">
            <w:pPr>
              <w:numPr>
                <w:ilvl w:val="1"/>
                <w:numId w:val="2"/>
              </w:numPr>
              <w:spacing w:after="120" w:line="259" w:lineRule="auto"/>
              <w:contextualSpacing/>
              <w:rPr>
                <w:rFonts w:ascii="Calibri" w:hAnsi="Calibri" w:cs="Calibri"/>
              </w:rPr>
            </w:pPr>
            <w:r w:rsidRPr="3533F43F">
              <w:rPr>
                <w:rFonts w:ascii="Calibri" w:hAnsi="Calibri" w:cs="Calibri"/>
              </w:rPr>
              <w:t xml:space="preserve">Sensitivity: </w:t>
            </w:r>
            <w:r w:rsidRPr="3533F43F">
              <w:rPr>
                <w:rFonts w:ascii="Calibri" w:hAnsi="Calibri" w:cs="Calibri"/>
                <w:i/>
                <w:iCs/>
              </w:rPr>
              <w:t>Mytilus edulis</w:t>
            </w:r>
            <w:r w:rsidRPr="3533F43F">
              <w:rPr>
                <w:rFonts w:ascii="Calibri" w:hAnsi="Calibri" w:cs="Calibri"/>
              </w:rPr>
              <w:t xml:space="preserve"> is tolerant to wide fluctuations in natural variables. Mussel beds are (potentially) affected by </w:t>
            </w:r>
            <w:r w:rsidR="00696364" w:rsidRPr="3533F43F">
              <w:rPr>
                <w:rFonts w:ascii="Calibri" w:hAnsi="Calibri" w:cs="Calibri"/>
              </w:rPr>
              <w:t xml:space="preserve">climate change, </w:t>
            </w:r>
            <w:r w:rsidRPr="3533F43F">
              <w:rPr>
                <w:rFonts w:ascii="Calibri" w:hAnsi="Calibri" w:cs="Calibri"/>
              </w:rPr>
              <w:t xml:space="preserve">fisheries, </w:t>
            </w:r>
            <w:r w:rsidR="009E7334" w:rsidRPr="3533F43F">
              <w:rPr>
                <w:rFonts w:ascii="Calibri" w:hAnsi="Calibri" w:cs="Calibri"/>
              </w:rPr>
              <w:t xml:space="preserve">non-indigenous </w:t>
            </w:r>
            <w:r w:rsidRPr="3533F43F">
              <w:rPr>
                <w:rFonts w:ascii="Calibri" w:hAnsi="Calibri" w:cs="Calibri"/>
              </w:rPr>
              <w:t>species, phytoplankton blooms, excessive levels of silt and inorganic detritus and anthropogenic chemicals.</w:t>
            </w:r>
          </w:p>
          <w:p w14:paraId="229F2BB3" w14:textId="57E8C4A2" w:rsidR="00093E4B" w:rsidRPr="00130A1F" w:rsidRDefault="00093E4B" w:rsidP="00093E4B">
            <w:pPr>
              <w:numPr>
                <w:ilvl w:val="1"/>
                <w:numId w:val="2"/>
              </w:numPr>
              <w:spacing w:after="120" w:line="259" w:lineRule="auto"/>
              <w:contextualSpacing/>
              <w:rPr>
                <w:rFonts w:ascii="Calibri" w:hAnsi="Calibri" w:cs="Calibri"/>
              </w:rPr>
            </w:pPr>
            <w:r w:rsidRPr="00130A1F">
              <w:rPr>
                <w:rFonts w:ascii="Calibri" w:hAnsi="Calibri" w:cs="Calibri"/>
              </w:rPr>
              <w:t xml:space="preserve">Ecological significance: Mussel beds are important in sediment dynamics of coastal systems, as food source for birds and as habitat for </w:t>
            </w:r>
            <w:proofErr w:type="gramStart"/>
            <w:r w:rsidRPr="00130A1F">
              <w:rPr>
                <w:rFonts w:ascii="Calibri" w:hAnsi="Calibri" w:cs="Calibri"/>
              </w:rPr>
              <w:t>a large number of</w:t>
            </w:r>
            <w:proofErr w:type="gramEnd"/>
            <w:r w:rsidRPr="00130A1F">
              <w:rPr>
                <w:rFonts w:ascii="Calibri" w:hAnsi="Calibri" w:cs="Calibri"/>
              </w:rPr>
              <w:t xml:space="preserve"> species</w:t>
            </w:r>
            <w:r w:rsidR="001B628C" w:rsidRPr="00130A1F">
              <w:rPr>
                <w:rFonts w:ascii="Calibri" w:hAnsi="Calibri" w:cs="Calibri"/>
              </w:rPr>
              <w:t xml:space="preserve"> including serving as essential fish habitats</w:t>
            </w:r>
            <w:r w:rsidRPr="00130A1F">
              <w:rPr>
                <w:rFonts w:ascii="Calibri" w:hAnsi="Calibri" w:cs="Calibri"/>
              </w:rPr>
              <w:t>.</w:t>
            </w:r>
          </w:p>
          <w:p w14:paraId="27A4CB62" w14:textId="29D063E5" w:rsidR="00CF58D8" w:rsidRPr="00130A1F" w:rsidRDefault="4C5A8CB3" w:rsidP="3B012402">
            <w:pPr>
              <w:numPr>
                <w:ilvl w:val="0"/>
                <w:numId w:val="2"/>
              </w:numPr>
              <w:spacing w:after="120" w:line="259" w:lineRule="auto"/>
              <w:contextualSpacing/>
              <w:rPr>
                <w:rFonts w:eastAsiaTheme="minorEastAsia"/>
              </w:rPr>
            </w:pPr>
            <w:r w:rsidRPr="00130A1F">
              <w:rPr>
                <w:rFonts w:ascii="Calibri" w:hAnsi="Calibri" w:cs="Calibri"/>
              </w:rPr>
              <w:t>Key pressures affecting intertidal mussel beds are (QSR 2010): Climate changes; Hazardous substances; Oil pollution; Nutrient and organic enrichment; Habitat damage; and Habitat loss.</w:t>
            </w:r>
          </w:p>
          <w:p w14:paraId="6D1EB14B" w14:textId="5B681FBD" w:rsidR="00CF58D8" w:rsidRPr="00130A1F" w:rsidRDefault="00CF58D8" w:rsidP="00CF58D8">
            <w:pPr>
              <w:numPr>
                <w:ilvl w:val="0"/>
                <w:numId w:val="2"/>
              </w:numPr>
              <w:spacing w:after="120" w:line="259" w:lineRule="auto"/>
              <w:contextualSpacing/>
              <w:rPr>
                <w:rFonts w:ascii="Calibri" w:hAnsi="Calibri" w:cs="Calibri"/>
              </w:rPr>
            </w:pPr>
            <w:r w:rsidRPr="00130A1F">
              <w:rPr>
                <w:rFonts w:ascii="Calibri" w:hAnsi="Calibri" w:cs="Calibri"/>
              </w:rPr>
              <w:t>Last status assessment and brief outcome:</w:t>
            </w:r>
            <w:r w:rsidR="00746173" w:rsidRPr="00130A1F">
              <w:rPr>
                <w:rFonts w:cstheme="minorHAnsi"/>
                <w:sz w:val="20"/>
                <w:szCs w:val="20"/>
              </w:rPr>
              <w:t xml:space="preserve"> </w:t>
            </w:r>
            <w:r w:rsidR="00746173" w:rsidRPr="00130A1F">
              <w:rPr>
                <w:rFonts w:ascii="Calibri" w:hAnsi="Calibri" w:cs="Calibri"/>
              </w:rPr>
              <w:t xml:space="preserve">In the UK, the species </w:t>
            </w:r>
            <w:proofErr w:type="gramStart"/>
            <w:r w:rsidR="00746173" w:rsidRPr="00130A1F">
              <w:rPr>
                <w:rFonts w:ascii="Calibri" w:hAnsi="Calibri" w:cs="Calibri"/>
              </w:rPr>
              <w:t>is considered to be</w:t>
            </w:r>
            <w:proofErr w:type="gramEnd"/>
            <w:r w:rsidR="00746173" w:rsidRPr="00130A1F">
              <w:rPr>
                <w:rFonts w:ascii="Calibri" w:hAnsi="Calibri" w:cs="Calibri"/>
              </w:rPr>
              <w:t xml:space="preserve"> overexploited, but not in actual decline. Mussel beds in the Wadden Sea showed a slow recovery or decline in the past 10 years, depending on the area </w:t>
            </w:r>
            <w:r w:rsidR="00746173" w:rsidRPr="00130A1F">
              <w:rPr>
                <w:rFonts w:ascii="Calibri" w:hAnsi="Calibri" w:cs="Calibri"/>
              </w:rPr>
              <w:fldChar w:fldCharType="begin" w:fldLock="1"/>
            </w:r>
            <w:r w:rsidR="00DC371F" w:rsidRPr="00130A1F">
              <w:rPr>
                <w:rFonts w:ascii="Calibri" w:hAnsi="Calibri" w:cs="Calibri"/>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rsidR="00746173" w:rsidRPr="00130A1F">
              <w:rPr>
                <w:rFonts w:ascii="Calibri" w:hAnsi="Calibri" w:cs="Calibri"/>
              </w:rPr>
              <w:fldChar w:fldCharType="separate"/>
            </w:r>
            <w:r w:rsidR="001E134D" w:rsidRPr="00130A1F">
              <w:rPr>
                <w:rFonts w:ascii="Calibri" w:hAnsi="Calibri" w:cs="Calibri"/>
                <w:noProof/>
              </w:rPr>
              <w:t>(OSPAR Commission 2015a)</w:t>
            </w:r>
            <w:r w:rsidR="00746173" w:rsidRPr="00130A1F">
              <w:rPr>
                <w:rFonts w:ascii="Calibri" w:hAnsi="Calibri" w:cs="Calibri"/>
              </w:rPr>
              <w:fldChar w:fldCharType="end"/>
            </w:r>
            <w:r w:rsidR="00746173" w:rsidRPr="00130A1F">
              <w:rPr>
                <w:rFonts w:ascii="Calibri" w:hAnsi="Calibri" w:cs="Calibri"/>
              </w:rPr>
              <w:t xml:space="preserve">. </w:t>
            </w:r>
            <w:r w:rsidR="007D65F5" w:rsidRPr="00130A1F">
              <w:rPr>
                <w:rFonts w:ascii="Calibri" w:hAnsi="Calibri" w:cs="Calibri"/>
              </w:rPr>
              <w:t>https://www.ospar.org/documents?d=7376</w:t>
            </w:r>
            <w:r w:rsidRPr="00130A1F">
              <w:rPr>
                <w:rFonts w:ascii="Calibri" w:hAnsi="Calibri" w:cs="Calibri"/>
              </w:rPr>
              <w:t xml:space="preserve"> </w:t>
            </w:r>
          </w:p>
          <w:p w14:paraId="1E6FF755" w14:textId="12BD6692" w:rsidR="00CF58D8" w:rsidRPr="00130A1F" w:rsidRDefault="00CF58D8" w:rsidP="000B1C6C">
            <w:pPr>
              <w:spacing w:after="120" w:line="259" w:lineRule="auto"/>
              <w:contextualSpacing/>
              <w:rPr>
                <w:rFonts w:ascii="Calibri" w:hAnsi="Calibri" w:cs="Calibri"/>
                <w:iCs/>
              </w:rPr>
            </w:pPr>
          </w:p>
        </w:tc>
      </w:tr>
      <w:tr w:rsidR="00CF58D8" w:rsidRPr="00CF58D8" w14:paraId="1BA6614A" w14:textId="77777777" w:rsidTr="00044B2A">
        <w:tc>
          <w:tcPr>
            <w:tcW w:w="773" w:type="pct"/>
          </w:tcPr>
          <w:p w14:paraId="13B1C2EC" w14:textId="77777777" w:rsidR="00CF58D8" w:rsidRPr="00CF58D8" w:rsidRDefault="00CF58D8" w:rsidP="00141B12">
            <w:pPr>
              <w:pStyle w:val="Heading2"/>
            </w:pPr>
            <w:r w:rsidRPr="00CF58D8">
              <w:lastRenderedPageBreak/>
              <w:t>Geographical range and distribution</w:t>
            </w:r>
          </w:p>
          <w:p w14:paraId="258F8C1C" w14:textId="77777777" w:rsidR="00CF58D8" w:rsidRPr="00CF58D8" w:rsidRDefault="00CF58D8" w:rsidP="00CF58D8">
            <w:pPr>
              <w:spacing w:after="120"/>
              <w:rPr>
                <w:rFonts w:ascii="Calibri" w:hAnsi="Calibri" w:cs="Calibri"/>
              </w:rPr>
            </w:pPr>
            <w:r w:rsidRPr="00CF58D8">
              <w:rPr>
                <w:rFonts w:ascii="Calibri" w:hAnsi="Calibri" w:cs="Calibri"/>
              </w:rPr>
              <w:t>- 100 words + map/infographic)</w:t>
            </w:r>
          </w:p>
          <w:p w14:paraId="0EFEE6BE" w14:textId="77777777" w:rsidR="00CF58D8" w:rsidRPr="00CF58D8" w:rsidRDefault="00CF58D8" w:rsidP="00CF58D8">
            <w:pPr>
              <w:spacing w:after="120"/>
              <w:rPr>
                <w:rFonts w:ascii="Calibri" w:hAnsi="Calibri" w:cs="Calibri"/>
              </w:rPr>
            </w:pPr>
          </w:p>
        </w:tc>
        <w:tc>
          <w:tcPr>
            <w:tcW w:w="4227" w:type="pct"/>
          </w:tcPr>
          <w:p w14:paraId="6A1A00E2" w14:textId="7F037CD1" w:rsidR="00036C17" w:rsidRPr="00130A1F" w:rsidRDefault="594A3E8C" w:rsidP="00A40BAC">
            <w:pPr>
              <w:rPr>
                <w:lang w:val="de-DE"/>
              </w:rPr>
            </w:pPr>
            <w:r w:rsidRPr="381540E6">
              <w:rPr>
                <w:lang w:val="de-DE"/>
              </w:rPr>
              <w:t>I</w:t>
            </w:r>
            <w:r w:rsidR="52D7D464" w:rsidRPr="381540E6">
              <w:rPr>
                <w:lang w:val="de-DE"/>
              </w:rPr>
              <w:t xml:space="preserve">ntertidal </w:t>
            </w:r>
            <w:r w:rsidR="52D7D464" w:rsidRPr="381540E6">
              <w:rPr>
                <w:i/>
                <w:iCs/>
                <w:lang w:val="de-DE"/>
              </w:rPr>
              <w:t>Mytilus edulis</w:t>
            </w:r>
            <w:r w:rsidR="52D7D464" w:rsidRPr="381540E6">
              <w:rPr>
                <w:lang w:val="de-DE"/>
              </w:rPr>
              <w:t xml:space="preserve"> beds on mixed and sandy sediments are specific to the OSPAR Maritime Area. The majority are found in the Wadden Sea area (</w:t>
            </w:r>
            <w:r w:rsidR="6E210B92" w:rsidRPr="381540E6">
              <w:rPr>
                <w:lang w:val="de-DE"/>
              </w:rPr>
              <w:t xml:space="preserve">Denmark, Germany, </w:t>
            </w:r>
            <w:r w:rsidR="52D7D464" w:rsidRPr="381540E6">
              <w:rPr>
                <w:lang w:val="de-DE"/>
              </w:rPr>
              <w:t>the Netherlands) and in UK waters, although they are also present along the coast of Iceland</w:t>
            </w:r>
            <w:r w:rsidR="713C6099" w:rsidRPr="381540E6">
              <w:rPr>
                <w:lang w:val="de-DE"/>
              </w:rPr>
              <w:t>, Sweden</w:t>
            </w:r>
            <w:r w:rsidR="52D7D464" w:rsidRPr="381540E6">
              <w:rPr>
                <w:lang w:val="de-DE"/>
              </w:rPr>
              <w:t xml:space="preserve"> and Ireland </w:t>
            </w:r>
            <w:r w:rsidR="00237517">
              <w:rPr>
                <w:lang w:val="de-DE"/>
              </w:rPr>
              <w:fldChar w:fldCharType="begin" w:fldLock="1"/>
            </w:r>
            <w:r w:rsidR="00237517" w:rsidRPr="381540E6">
              <w:rPr>
                <w:lang w:val="de-DE"/>
              </w:rPr>
              <w:instrText>ADDIN CSL_CITATION {"citationItems":[{"id":"ITEM-1","itemData":{"author":[{"dropping-particle":"","family":"OSPAR","given":"","non-dropping-particle":"","parse-names":false,"suffix":""}],"id":"ITEM-1","issued":{"date-parts":[["2016"]]},"title":"OSPAR Threatened and/or Declining Species and Habitats Implementation Report. Habitat: Intertidal Mytilus edulis beds on mixed and sandy sediments","type":"report"},"uris":["http://www.mendeley.com/documents/?uuid=4e950358-2f15-31d4-a3c1-6fab966fdff6","http://www.mendeley.com/documents/?uuid=eeea2f9e-a108-435a-8df0-78719ab02286"]}],"mendeley":{"formattedCitation":"(OSPAR 2016)","plainTextFormattedCitation":"(OSPAR 2016)","previouslyFormattedCitation":"(OSPAR 2016)"},"properties":{"noteIndex":0},"schema":"https://github.com/citation-style-language/schema/raw/master/csl-citation.json"}</w:instrText>
            </w:r>
            <w:r w:rsidR="00237517">
              <w:rPr>
                <w:lang w:val="de-DE"/>
              </w:rPr>
              <w:fldChar w:fldCharType="separate"/>
            </w:r>
            <w:r w:rsidR="001E134D" w:rsidRPr="381540E6">
              <w:rPr>
                <w:noProof/>
                <w:lang w:val="de-DE"/>
              </w:rPr>
              <w:t>(OSPAR 2016)</w:t>
            </w:r>
            <w:r w:rsidR="00237517">
              <w:fldChar w:fldCharType="end"/>
            </w:r>
            <w:r w:rsidR="52D7D464" w:rsidRPr="381540E6">
              <w:rPr>
                <w:lang w:val="de-DE"/>
              </w:rPr>
              <w:t>.</w:t>
            </w:r>
            <w:r w:rsidR="3AB5D5B0" w:rsidRPr="381540E6">
              <w:rPr>
                <w:lang w:val="de-DE"/>
              </w:rPr>
              <w:t xml:space="preserve"> </w:t>
            </w:r>
          </w:p>
          <w:p w14:paraId="4D102BAF" w14:textId="13BA7FBC" w:rsidR="003C6447" w:rsidRPr="00130A1F" w:rsidRDefault="539991CA" w:rsidP="381540E6">
            <w:r>
              <w:rPr>
                <w:noProof/>
              </w:rPr>
              <w:drawing>
                <wp:inline distT="0" distB="0" distL="0" distR="0" wp14:anchorId="0FC9E3E8" wp14:editId="1B02ECD7">
                  <wp:extent cx="4572000" cy="3238500"/>
                  <wp:effectExtent l="0" t="0" r="0" b="0"/>
                  <wp:docPr id="774466022" name="Picture 774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3238500"/>
                          </a:xfrm>
                          <a:prstGeom prst="rect">
                            <a:avLst/>
                          </a:prstGeom>
                        </pic:spPr>
                      </pic:pic>
                    </a:graphicData>
                  </a:graphic>
                </wp:inline>
              </w:drawing>
            </w:r>
          </w:p>
          <w:p w14:paraId="35E32C64" w14:textId="7E5F2657" w:rsidR="008A3AD3" w:rsidRPr="00130A1F" w:rsidRDefault="008A3AD3" w:rsidP="002C303B">
            <w:pPr>
              <w:pStyle w:val="Caption"/>
            </w:pPr>
          </w:p>
          <w:p w14:paraId="236048C2" w14:textId="26760B22" w:rsidR="002C303B" w:rsidRPr="00D110F7" w:rsidRDefault="1E2DA7A6" w:rsidP="381540E6">
            <w:pPr>
              <w:pStyle w:val="Caption"/>
              <w:rPr>
                <w:b/>
                <w:bCs/>
                <w:i w:val="0"/>
                <w:iCs w:val="0"/>
                <w:color w:val="auto"/>
                <w:sz w:val="20"/>
                <w:szCs w:val="20"/>
                <w:lang w:val="en-GB"/>
              </w:rPr>
            </w:pPr>
            <w:r w:rsidRPr="00D110F7">
              <w:rPr>
                <w:b/>
                <w:bCs/>
                <w:i w:val="0"/>
                <w:iCs w:val="0"/>
                <w:color w:val="auto"/>
                <w:sz w:val="20"/>
                <w:szCs w:val="20"/>
              </w:rPr>
              <w:t xml:space="preserve">Figure </w:t>
            </w:r>
            <w:r w:rsidR="002C303B" w:rsidRPr="00D110F7">
              <w:rPr>
                <w:b/>
                <w:bCs/>
                <w:i w:val="0"/>
                <w:iCs w:val="0"/>
                <w:color w:val="auto"/>
                <w:sz w:val="20"/>
                <w:szCs w:val="20"/>
              </w:rPr>
              <w:fldChar w:fldCharType="begin"/>
            </w:r>
            <w:r w:rsidR="002C303B" w:rsidRPr="00D110F7">
              <w:rPr>
                <w:b/>
                <w:bCs/>
                <w:i w:val="0"/>
                <w:iCs w:val="0"/>
                <w:color w:val="auto"/>
                <w:sz w:val="20"/>
                <w:szCs w:val="20"/>
              </w:rPr>
              <w:instrText xml:space="preserve"> SEQ Figure \* ARABIC </w:instrText>
            </w:r>
            <w:r w:rsidR="002C303B" w:rsidRPr="00D110F7">
              <w:rPr>
                <w:b/>
                <w:bCs/>
                <w:i w:val="0"/>
                <w:iCs w:val="0"/>
                <w:color w:val="auto"/>
                <w:sz w:val="20"/>
                <w:szCs w:val="20"/>
              </w:rPr>
              <w:fldChar w:fldCharType="separate"/>
            </w:r>
            <w:r w:rsidR="27E37929" w:rsidRPr="00D110F7">
              <w:rPr>
                <w:b/>
                <w:bCs/>
                <w:i w:val="0"/>
                <w:iCs w:val="0"/>
                <w:noProof/>
                <w:color w:val="auto"/>
                <w:sz w:val="20"/>
                <w:szCs w:val="20"/>
              </w:rPr>
              <w:t>1</w:t>
            </w:r>
            <w:r w:rsidR="002C303B" w:rsidRPr="00D110F7">
              <w:rPr>
                <w:b/>
                <w:bCs/>
                <w:i w:val="0"/>
                <w:iCs w:val="0"/>
                <w:color w:val="auto"/>
                <w:sz w:val="20"/>
                <w:szCs w:val="20"/>
              </w:rPr>
              <w:fldChar w:fldCharType="end"/>
            </w:r>
            <w:r w:rsidR="00D110F7" w:rsidRPr="00D110F7">
              <w:rPr>
                <w:b/>
                <w:bCs/>
                <w:i w:val="0"/>
                <w:iCs w:val="0"/>
                <w:color w:val="auto"/>
                <w:sz w:val="20"/>
                <w:szCs w:val="20"/>
              </w:rPr>
              <w:t>:</w:t>
            </w:r>
            <w:r w:rsidRPr="00D110F7">
              <w:rPr>
                <w:b/>
                <w:bCs/>
                <w:i w:val="0"/>
                <w:iCs w:val="0"/>
                <w:color w:val="auto"/>
                <w:sz w:val="20"/>
                <w:szCs w:val="20"/>
              </w:rPr>
              <w:t xml:space="preserve"> </w:t>
            </w:r>
            <w:r w:rsidR="4B32629A" w:rsidRPr="00D110F7">
              <w:rPr>
                <w:b/>
                <w:bCs/>
                <w:i w:val="0"/>
                <w:iCs w:val="0"/>
                <w:color w:val="auto"/>
                <w:sz w:val="20"/>
                <w:szCs w:val="20"/>
                <w:lang w:val="en-GB"/>
              </w:rPr>
              <w:t>Distribution of Mytilus edulis bed</w:t>
            </w:r>
            <w:r w:rsidR="2229D306" w:rsidRPr="00D110F7">
              <w:rPr>
                <w:b/>
                <w:bCs/>
                <w:i w:val="0"/>
                <w:iCs w:val="0"/>
                <w:color w:val="auto"/>
                <w:sz w:val="20"/>
                <w:szCs w:val="20"/>
                <w:lang w:val="en-GB"/>
              </w:rPr>
              <w:t>s</w:t>
            </w:r>
            <w:r w:rsidR="24AB548B" w:rsidRPr="00D110F7">
              <w:rPr>
                <w:b/>
                <w:bCs/>
                <w:i w:val="0"/>
                <w:iCs w:val="0"/>
                <w:color w:val="auto"/>
                <w:sz w:val="20"/>
                <w:szCs w:val="20"/>
                <w:lang w:val="en-GB"/>
              </w:rPr>
              <w:t xml:space="preserve"> (data OSPAR</w:t>
            </w:r>
            <w:r w:rsidR="57FCEAE0" w:rsidRPr="00D110F7">
              <w:rPr>
                <w:b/>
                <w:bCs/>
                <w:i w:val="0"/>
                <w:iCs w:val="0"/>
                <w:color w:val="auto"/>
                <w:sz w:val="20"/>
                <w:szCs w:val="20"/>
                <w:lang w:val="en-GB"/>
              </w:rPr>
              <w:t>)</w:t>
            </w:r>
            <w:r w:rsidR="24AB548B" w:rsidRPr="00D110F7">
              <w:rPr>
                <w:b/>
                <w:bCs/>
                <w:i w:val="0"/>
                <w:iCs w:val="0"/>
                <w:color w:val="auto"/>
                <w:sz w:val="20"/>
                <w:szCs w:val="20"/>
                <w:lang w:val="en-GB"/>
              </w:rPr>
              <w:t>.</w:t>
            </w:r>
            <w:r w:rsidR="4DC776F6" w:rsidRPr="00D110F7">
              <w:rPr>
                <w:b/>
                <w:bCs/>
                <w:i w:val="0"/>
                <w:iCs w:val="0"/>
                <w:color w:val="auto"/>
                <w:sz w:val="20"/>
                <w:szCs w:val="20"/>
                <w:lang w:val="en-GB"/>
              </w:rPr>
              <w:t>(</w:t>
            </w:r>
            <w:r w:rsidR="4DC776F6" w:rsidRPr="00D110F7">
              <w:rPr>
                <w:b/>
                <w:bCs/>
                <w:i w:val="0"/>
                <w:iCs w:val="0"/>
                <w:color w:val="auto"/>
                <w:sz w:val="20"/>
                <w:szCs w:val="20"/>
              </w:rPr>
              <w:t xml:space="preserve"> </w:t>
            </w:r>
            <w:hyperlink r:id="rId17">
              <w:r w:rsidR="4F43BA70" w:rsidRPr="00D110F7">
                <w:rPr>
                  <w:rStyle w:val="Hyperlink"/>
                  <w:b/>
                  <w:bCs/>
                  <w:i w:val="0"/>
                  <w:iCs w:val="0"/>
                  <w:color w:val="auto"/>
                  <w:sz w:val="20"/>
                  <w:szCs w:val="20"/>
                </w:rPr>
                <w:t>https://jncc.gov.uk/our-work/marine-habitat-data-product-ospar-threatened-andor-declining-habitats/</w:t>
              </w:r>
            </w:hyperlink>
            <w:r w:rsidR="4DC776F6" w:rsidRPr="00D110F7">
              <w:rPr>
                <w:b/>
                <w:bCs/>
                <w:i w:val="0"/>
                <w:iCs w:val="0"/>
                <w:color w:val="auto"/>
                <w:sz w:val="20"/>
                <w:szCs w:val="20"/>
              </w:rPr>
              <w:t>)</w:t>
            </w:r>
            <w:r w:rsidR="4F43BA70" w:rsidRPr="00D110F7">
              <w:rPr>
                <w:b/>
                <w:bCs/>
                <w:i w:val="0"/>
                <w:iCs w:val="0"/>
                <w:color w:val="auto"/>
                <w:sz w:val="20"/>
                <w:szCs w:val="20"/>
              </w:rPr>
              <w:t xml:space="preserve"> </w:t>
            </w:r>
            <w:r w:rsidR="75299BD8" w:rsidRPr="00D110F7">
              <w:rPr>
                <w:b/>
                <w:bCs/>
                <w:i w:val="0"/>
                <w:iCs w:val="0"/>
                <w:color w:val="auto"/>
                <w:sz w:val="20"/>
                <w:szCs w:val="20"/>
              </w:rPr>
              <w:t>as submitted to OSPAR in 2020</w:t>
            </w:r>
            <w:r w:rsidR="00597AEA" w:rsidRPr="00D110F7">
              <w:rPr>
                <w:b/>
                <w:bCs/>
                <w:i w:val="0"/>
                <w:iCs w:val="0"/>
                <w:color w:val="auto"/>
                <w:sz w:val="20"/>
                <w:szCs w:val="20"/>
              </w:rPr>
              <w:t xml:space="preserve"> (the maps is a combination of point data and </w:t>
            </w:r>
            <w:r w:rsidR="00C71437" w:rsidRPr="00D110F7">
              <w:rPr>
                <w:b/>
                <w:bCs/>
                <w:i w:val="0"/>
                <w:iCs w:val="0"/>
                <w:color w:val="auto"/>
                <w:sz w:val="20"/>
                <w:szCs w:val="20"/>
              </w:rPr>
              <w:t>polygons</w:t>
            </w:r>
            <w:r w:rsidR="00597AEA" w:rsidRPr="00D110F7">
              <w:rPr>
                <w:b/>
                <w:bCs/>
                <w:i w:val="0"/>
                <w:iCs w:val="0"/>
                <w:color w:val="auto"/>
                <w:sz w:val="20"/>
                <w:szCs w:val="20"/>
              </w:rPr>
              <w:t>)</w:t>
            </w:r>
            <w:r w:rsidR="75299BD8" w:rsidRPr="00D110F7">
              <w:rPr>
                <w:b/>
                <w:bCs/>
                <w:i w:val="0"/>
                <w:iCs w:val="0"/>
                <w:color w:val="auto"/>
                <w:sz w:val="20"/>
                <w:szCs w:val="20"/>
              </w:rPr>
              <w:t xml:space="preserve">. </w:t>
            </w:r>
          </w:p>
          <w:p w14:paraId="7618FD89" w14:textId="77777777" w:rsidR="00DA6EDB" w:rsidRPr="00130A1F" w:rsidRDefault="00DA6EDB" w:rsidP="00036C17">
            <w:pPr>
              <w:spacing w:after="120"/>
              <w:rPr>
                <w:rFonts w:ascii="Calibri" w:hAnsi="Calibri" w:cs="Calibri"/>
                <w:lang w:val="en-GB"/>
              </w:rPr>
            </w:pPr>
          </w:p>
          <w:p w14:paraId="2F4B2D5B" w14:textId="16563729" w:rsidR="002A4456" w:rsidRPr="00130A1F" w:rsidRDefault="002A4456" w:rsidP="00036C17">
            <w:pPr>
              <w:spacing w:after="120"/>
              <w:rPr>
                <w:rFonts w:ascii="Calibri" w:hAnsi="Calibri" w:cs="Calibri"/>
                <w:lang w:val="en-GB"/>
              </w:rPr>
            </w:pPr>
            <w:r w:rsidRPr="00130A1F">
              <w:rPr>
                <w:rFonts w:ascii="Calibri" w:hAnsi="Calibri" w:cs="Calibri"/>
                <w:noProof/>
                <w:lang w:val="sv-SE" w:eastAsia="sv-SE"/>
              </w:rPr>
              <w:drawing>
                <wp:inline distT="0" distB="0" distL="0" distR="0" wp14:anchorId="048EEF8C" wp14:editId="53277714">
                  <wp:extent cx="4051425" cy="2864225"/>
                  <wp:effectExtent l="0" t="0" r="6350" b="0"/>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058723" cy="2869385"/>
                          </a:xfrm>
                          <a:prstGeom prst="rect">
                            <a:avLst/>
                          </a:prstGeom>
                        </pic:spPr>
                      </pic:pic>
                    </a:graphicData>
                  </a:graphic>
                </wp:inline>
              </w:drawing>
            </w:r>
          </w:p>
          <w:p w14:paraId="40DB6761" w14:textId="280AD9B5" w:rsidR="0063240C" w:rsidRPr="00D110F7" w:rsidRDefault="0063240C" w:rsidP="0063240C">
            <w:pPr>
              <w:pStyle w:val="Caption"/>
              <w:rPr>
                <w:rFonts w:ascii="Calibri" w:eastAsia="Calibri" w:hAnsi="Calibri" w:cs="Calibri"/>
                <w:b/>
                <w:bCs/>
                <w:i w:val="0"/>
                <w:iCs w:val="0"/>
                <w:color w:val="auto"/>
                <w:sz w:val="20"/>
                <w:szCs w:val="20"/>
                <w:lang w:val="en-GB"/>
              </w:rPr>
            </w:pPr>
            <w:bookmarkStart w:id="0" w:name="_Ref108772098"/>
            <w:r w:rsidRPr="00D110F7">
              <w:rPr>
                <w:b/>
                <w:bCs/>
                <w:i w:val="0"/>
                <w:iCs w:val="0"/>
                <w:color w:val="auto"/>
                <w:sz w:val="20"/>
                <w:szCs w:val="20"/>
                <w:lang w:val="en-GB"/>
              </w:rPr>
              <w:t xml:space="preserve">Figure </w:t>
            </w:r>
            <w:r w:rsidRPr="00D110F7">
              <w:rPr>
                <w:b/>
                <w:bCs/>
                <w:i w:val="0"/>
                <w:iCs w:val="0"/>
                <w:color w:val="auto"/>
                <w:sz w:val="20"/>
                <w:szCs w:val="20"/>
              </w:rPr>
              <w:fldChar w:fldCharType="begin"/>
            </w:r>
            <w:r w:rsidRPr="00D110F7">
              <w:rPr>
                <w:b/>
                <w:bCs/>
                <w:i w:val="0"/>
                <w:iCs w:val="0"/>
                <w:color w:val="auto"/>
                <w:sz w:val="20"/>
                <w:szCs w:val="20"/>
                <w:lang w:val="en-GB"/>
              </w:rPr>
              <w:instrText xml:space="preserve"> SEQ Figure \* ARABIC </w:instrText>
            </w:r>
            <w:r w:rsidRPr="00D110F7">
              <w:rPr>
                <w:b/>
                <w:bCs/>
                <w:i w:val="0"/>
                <w:iCs w:val="0"/>
                <w:color w:val="auto"/>
                <w:sz w:val="20"/>
                <w:szCs w:val="20"/>
              </w:rPr>
              <w:fldChar w:fldCharType="separate"/>
            </w:r>
            <w:r w:rsidR="008D17A6" w:rsidRPr="00D110F7">
              <w:rPr>
                <w:b/>
                <w:bCs/>
                <w:i w:val="0"/>
                <w:iCs w:val="0"/>
                <w:noProof/>
                <w:color w:val="auto"/>
                <w:sz w:val="20"/>
                <w:szCs w:val="20"/>
                <w:lang w:val="en-GB"/>
              </w:rPr>
              <w:t>2</w:t>
            </w:r>
            <w:r w:rsidRPr="00D110F7">
              <w:rPr>
                <w:b/>
                <w:bCs/>
                <w:i w:val="0"/>
                <w:iCs w:val="0"/>
                <w:color w:val="auto"/>
                <w:sz w:val="20"/>
                <w:szCs w:val="20"/>
              </w:rPr>
              <w:fldChar w:fldCharType="end"/>
            </w:r>
            <w:bookmarkEnd w:id="0"/>
            <w:r w:rsidR="00D110F7" w:rsidRPr="00D110F7">
              <w:rPr>
                <w:b/>
                <w:bCs/>
                <w:i w:val="0"/>
                <w:iCs w:val="0"/>
                <w:color w:val="auto"/>
                <w:sz w:val="20"/>
                <w:szCs w:val="20"/>
              </w:rPr>
              <w:t>:</w:t>
            </w:r>
            <w:r w:rsidRPr="00D110F7">
              <w:rPr>
                <w:b/>
                <w:bCs/>
                <w:i w:val="0"/>
                <w:iCs w:val="0"/>
                <w:color w:val="auto"/>
                <w:sz w:val="20"/>
                <w:szCs w:val="20"/>
                <w:lang w:val="en-GB"/>
              </w:rPr>
              <w:t xml:space="preserve"> Distribution of Mytilus edulis beds</w:t>
            </w:r>
            <w:r w:rsidR="00C37DA0" w:rsidRPr="00D110F7">
              <w:rPr>
                <w:b/>
                <w:bCs/>
                <w:i w:val="0"/>
                <w:iCs w:val="0"/>
                <w:color w:val="auto"/>
                <w:sz w:val="20"/>
                <w:szCs w:val="20"/>
                <w:lang w:val="en-GB"/>
              </w:rPr>
              <w:t xml:space="preserve">, based on </w:t>
            </w:r>
            <w:proofErr w:type="spellStart"/>
            <w:r w:rsidR="00C37DA0" w:rsidRPr="00D110F7">
              <w:rPr>
                <w:b/>
                <w:bCs/>
                <w:i w:val="0"/>
                <w:iCs w:val="0"/>
                <w:color w:val="auto"/>
                <w:sz w:val="20"/>
                <w:szCs w:val="20"/>
                <w:lang w:val="en-GB"/>
              </w:rPr>
              <w:t>EMODnet</w:t>
            </w:r>
            <w:proofErr w:type="spellEnd"/>
            <w:r w:rsidR="00D6385B" w:rsidRPr="00D110F7">
              <w:rPr>
                <w:b/>
                <w:bCs/>
                <w:i w:val="0"/>
                <w:iCs w:val="0"/>
                <w:color w:val="auto"/>
                <w:sz w:val="20"/>
                <w:szCs w:val="20"/>
                <w:lang w:val="en-GB"/>
              </w:rPr>
              <w:t xml:space="preserve"> and supplemented with expert opinion. The map</w:t>
            </w:r>
            <w:r w:rsidR="00BA3210" w:rsidRPr="00D110F7">
              <w:rPr>
                <w:b/>
                <w:bCs/>
                <w:i w:val="0"/>
                <w:iCs w:val="0"/>
                <w:color w:val="auto"/>
                <w:sz w:val="20"/>
                <w:szCs w:val="20"/>
                <w:lang w:val="en-GB"/>
              </w:rPr>
              <w:t xml:space="preserve"> was</w:t>
            </w:r>
            <w:r w:rsidR="00D6385B" w:rsidRPr="00D110F7">
              <w:rPr>
                <w:b/>
                <w:bCs/>
                <w:i w:val="0"/>
                <w:iCs w:val="0"/>
                <w:color w:val="auto"/>
                <w:sz w:val="20"/>
                <w:szCs w:val="20"/>
                <w:lang w:val="en-GB"/>
              </w:rPr>
              <w:t xml:space="preserve"> considered </w:t>
            </w:r>
            <w:r w:rsidR="00BB266E" w:rsidRPr="00D110F7">
              <w:rPr>
                <w:b/>
                <w:bCs/>
                <w:i w:val="0"/>
                <w:iCs w:val="0"/>
                <w:color w:val="auto"/>
                <w:sz w:val="20"/>
                <w:szCs w:val="20"/>
                <w:lang w:val="en-GB"/>
              </w:rPr>
              <w:t>to contain insufficient data to be accurate</w:t>
            </w:r>
            <w:r w:rsidRPr="00D110F7">
              <w:rPr>
                <w:b/>
                <w:bCs/>
                <w:i w:val="0"/>
                <w:iCs w:val="0"/>
                <w:color w:val="auto"/>
                <w:sz w:val="20"/>
                <w:szCs w:val="20"/>
                <w:lang w:val="en-GB"/>
              </w:rPr>
              <w:t xml:space="preserve"> (EU</w:t>
            </w:r>
            <w:r w:rsidR="001D6E16" w:rsidRPr="00D110F7">
              <w:rPr>
                <w:b/>
                <w:bCs/>
                <w:i w:val="0"/>
                <w:iCs w:val="0"/>
                <w:color w:val="auto"/>
                <w:sz w:val="20"/>
                <w:szCs w:val="20"/>
                <w:lang w:val="en-GB"/>
              </w:rPr>
              <w:t xml:space="preserve"> </w:t>
            </w:r>
            <w:r w:rsidRPr="00D110F7">
              <w:rPr>
                <w:b/>
                <w:bCs/>
                <w:i w:val="0"/>
                <w:iCs w:val="0"/>
                <w:color w:val="auto"/>
                <w:sz w:val="20"/>
                <w:szCs w:val="20"/>
                <w:lang w:val="en-GB"/>
              </w:rPr>
              <w:t>Red List</w:t>
            </w:r>
            <w:r w:rsidR="001D6E16" w:rsidRPr="00D110F7">
              <w:rPr>
                <w:b/>
                <w:bCs/>
                <w:i w:val="0"/>
                <w:iCs w:val="0"/>
                <w:color w:val="auto"/>
                <w:sz w:val="20"/>
                <w:szCs w:val="20"/>
                <w:lang w:val="en-GB"/>
              </w:rPr>
              <w:t xml:space="preserve"> report</w:t>
            </w:r>
            <w:r w:rsidRPr="00D110F7">
              <w:rPr>
                <w:b/>
                <w:bCs/>
                <w:i w:val="0"/>
                <w:iCs w:val="0"/>
                <w:color w:val="auto"/>
                <w:sz w:val="20"/>
                <w:szCs w:val="20"/>
                <w:lang w:val="en-GB"/>
              </w:rPr>
              <w:t xml:space="preserve"> 2016: </w:t>
            </w:r>
            <w:proofErr w:type="spellStart"/>
            <w:r w:rsidRPr="00D110F7">
              <w:rPr>
                <w:b/>
                <w:bCs/>
                <w:i w:val="0"/>
                <w:iCs w:val="0"/>
                <w:color w:val="auto"/>
                <w:sz w:val="20"/>
                <w:szCs w:val="20"/>
                <w:lang w:val="en-GB"/>
              </w:rPr>
              <w:t>Gubbey</w:t>
            </w:r>
            <w:proofErr w:type="spellEnd"/>
            <w:r w:rsidRPr="00D110F7">
              <w:rPr>
                <w:b/>
                <w:bCs/>
                <w:i w:val="0"/>
                <w:iCs w:val="0"/>
                <w:color w:val="auto"/>
                <w:sz w:val="20"/>
                <w:szCs w:val="20"/>
                <w:lang w:val="en-GB"/>
              </w:rPr>
              <w:t xml:space="preserve"> and Dankers 2016).</w:t>
            </w:r>
          </w:p>
          <w:p w14:paraId="6F689EF0" w14:textId="77D5746F" w:rsidR="000B1C6C" w:rsidRPr="00130A1F" w:rsidRDefault="00047F55" w:rsidP="00036C17">
            <w:pPr>
              <w:spacing w:after="120"/>
              <w:rPr>
                <w:rFonts w:ascii="Calibri" w:hAnsi="Calibri" w:cs="Calibri"/>
              </w:rPr>
            </w:pPr>
            <w:r w:rsidRPr="00130A1F">
              <w:rPr>
                <w:rFonts w:ascii="Calibri" w:hAnsi="Calibri" w:cs="Calibri"/>
                <w:b/>
                <w:lang w:val="en-GB"/>
              </w:rPr>
              <w:t>Method of assessment</w:t>
            </w:r>
            <w:r w:rsidRPr="00130A1F">
              <w:rPr>
                <w:rFonts w:ascii="Calibri" w:hAnsi="Calibri" w:cs="Calibri"/>
                <w:lang w:val="en-GB"/>
              </w:rPr>
              <w:t>:</w:t>
            </w:r>
            <w:r w:rsidR="006245BF" w:rsidRPr="00130A1F">
              <w:rPr>
                <w:rFonts w:ascii="Calibri" w:hAnsi="Calibri" w:cs="Calibri"/>
                <w:lang w:val="en-GB"/>
              </w:rPr>
              <w:t xml:space="preserve"> 1,2,</w:t>
            </w:r>
            <w:r w:rsidR="00C659C0" w:rsidRPr="00130A1F">
              <w:rPr>
                <w:rFonts w:ascii="Calibri" w:hAnsi="Calibri" w:cs="Calibri"/>
                <w:lang w:val="en-GB"/>
              </w:rPr>
              <w:t>3,4</w:t>
            </w:r>
            <w:r w:rsidR="00D823C2" w:rsidRPr="00130A1F">
              <w:rPr>
                <w:rFonts w:ascii="Calibri" w:hAnsi="Calibri" w:cs="Calibri"/>
                <w:lang w:val="en-GB"/>
              </w:rPr>
              <w:t xml:space="preserve"> </w:t>
            </w:r>
          </w:p>
        </w:tc>
      </w:tr>
      <w:tr w:rsidR="00CF58D8" w:rsidRPr="00CF58D8" w14:paraId="0F59E191" w14:textId="77777777" w:rsidTr="00044B2A">
        <w:tc>
          <w:tcPr>
            <w:tcW w:w="773" w:type="pct"/>
          </w:tcPr>
          <w:p w14:paraId="66531693" w14:textId="396C7635" w:rsidR="00CF58D8" w:rsidRPr="00CF58D8" w:rsidRDefault="00CF58D8" w:rsidP="00141B12">
            <w:pPr>
              <w:pStyle w:val="Heading2"/>
            </w:pPr>
            <w:r w:rsidRPr="00CF58D8">
              <w:lastRenderedPageBreak/>
              <w:t xml:space="preserve">Extent </w:t>
            </w:r>
          </w:p>
          <w:p w14:paraId="1C95E2FE" w14:textId="77777777" w:rsidR="00CF58D8" w:rsidRPr="00CF58D8" w:rsidRDefault="00CF58D8" w:rsidP="00CF58D8">
            <w:pPr>
              <w:spacing w:after="120"/>
              <w:rPr>
                <w:rFonts w:ascii="Calibri" w:hAnsi="Calibri" w:cs="Calibri"/>
              </w:rPr>
            </w:pPr>
          </w:p>
          <w:p w14:paraId="3D31D8BB" w14:textId="77777777" w:rsidR="00CF58D8" w:rsidRPr="00CF58D8" w:rsidRDefault="00CF58D8" w:rsidP="00CF58D8">
            <w:pPr>
              <w:spacing w:after="120"/>
              <w:rPr>
                <w:rFonts w:ascii="Calibri" w:hAnsi="Calibri" w:cs="Calibri"/>
              </w:rPr>
            </w:pPr>
            <w:r w:rsidRPr="00CF58D8">
              <w:rPr>
                <w:rFonts w:ascii="Calibri" w:hAnsi="Calibri" w:cs="Calibri"/>
              </w:rPr>
              <w:t xml:space="preserve"> - 100 words + figure)</w:t>
            </w:r>
          </w:p>
          <w:p w14:paraId="3C544916" w14:textId="77777777" w:rsidR="00CF58D8" w:rsidRPr="00CF58D8" w:rsidRDefault="00CF58D8" w:rsidP="00CF58D8">
            <w:pPr>
              <w:spacing w:after="120"/>
              <w:rPr>
                <w:rFonts w:ascii="Calibri" w:hAnsi="Calibri" w:cs="Calibri"/>
              </w:rPr>
            </w:pPr>
          </w:p>
        </w:tc>
        <w:tc>
          <w:tcPr>
            <w:tcW w:w="4227" w:type="pct"/>
          </w:tcPr>
          <w:p w14:paraId="20DC36B6" w14:textId="20596DAD" w:rsidR="00E25744" w:rsidRPr="0033474C" w:rsidRDefault="20A9736D" w:rsidP="3533F43F">
            <w:pPr>
              <w:spacing w:after="120"/>
              <w:rPr>
                <w:rFonts w:ascii="Calibri" w:hAnsi="Calibri" w:cs="Calibri"/>
                <w:lang w:val="en-GB"/>
              </w:rPr>
            </w:pPr>
            <w:r w:rsidRPr="65652E6B">
              <w:rPr>
                <w:rFonts w:ascii="Calibri" w:hAnsi="Calibri" w:cs="Calibri"/>
              </w:rPr>
              <w:t>In the Wadden Sea</w:t>
            </w:r>
            <w:r w:rsidR="773E7816" w:rsidRPr="65652E6B">
              <w:rPr>
                <w:rFonts w:ascii="Calibri" w:hAnsi="Calibri" w:cs="Calibri"/>
              </w:rPr>
              <w:t xml:space="preserve"> (Denmark, Germany, the Netherlands)</w:t>
            </w:r>
            <w:r w:rsidRPr="65652E6B">
              <w:rPr>
                <w:rFonts w:ascii="Calibri" w:hAnsi="Calibri" w:cs="Calibri"/>
              </w:rPr>
              <w:t xml:space="preserve">, this habitat has suffered from a significant decline in the extent and biomass, both historically and in recent decades (Gubbay &amp; Dankers, 2016). </w:t>
            </w:r>
            <w:r w:rsidR="17900924" w:rsidRPr="65652E6B">
              <w:rPr>
                <w:rFonts w:ascii="Calibri" w:hAnsi="Calibri" w:cs="Calibri"/>
              </w:rPr>
              <w:t>I</w:t>
            </w:r>
            <w:r w:rsidR="1381FF6C" w:rsidRPr="65652E6B">
              <w:rPr>
                <w:rFonts w:ascii="Calibri" w:hAnsi="Calibri" w:cs="Calibri"/>
              </w:rPr>
              <w:t>n the</w:t>
            </w:r>
            <w:r w:rsidR="6AA41444" w:rsidRPr="65652E6B">
              <w:rPr>
                <w:rFonts w:ascii="Calibri" w:hAnsi="Calibri" w:cs="Calibri"/>
                <w:lang w:val="en-GB"/>
              </w:rPr>
              <w:t xml:space="preserve"> </w:t>
            </w:r>
            <w:r w:rsidR="3810DC7D" w:rsidRPr="65652E6B">
              <w:rPr>
                <w:rFonts w:ascii="Calibri" w:hAnsi="Calibri" w:cs="Calibri"/>
                <w:lang w:val="en-GB"/>
              </w:rPr>
              <w:t xml:space="preserve">German and </w:t>
            </w:r>
            <w:r w:rsidR="18F623F1" w:rsidRPr="65652E6B">
              <w:rPr>
                <w:rFonts w:ascii="Calibri" w:hAnsi="Calibri" w:cs="Calibri"/>
                <w:lang w:val="en-GB"/>
              </w:rPr>
              <w:t>Dutch part</w:t>
            </w:r>
            <w:r w:rsidR="6AA41444" w:rsidRPr="65652E6B">
              <w:rPr>
                <w:rFonts w:ascii="Calibri" w:hAnsi="Calibri" w:cs="Calibri"/>
                <w:lang w:val="en-GB"/>
              </w:rPr>
              <w:t xml:space="preserve">, systematic </w:t>
            </w:r>
            <w:proofErr w:type="gramStart"/>
            <w:r w:rsidR="6AA41444" w:rsidRPr="65652E6B">
              <w:rPr>
                <w:rFonts w:ascii="Calibri" w:hAnsi="Calibri" w:cs="Calibri"/>
                <w:lang w:val="en-GB"/>
              </w:rPr>
              <w:t>a</w:t>
            </w:r>
            <w:r w:rsidR="730816DB" w:rsidRPr="65652E6B">
              <w:rPr>
                <w:rFonts w:ascii="Calibri" w:hAnsi="Calibri" w:cs="Calibri"/>
                <w:lang w:val="en-GB"/>
              </w:rPr>
              <w:t>e</w:t>
            </w:r>
            <w:r w:rsidR="6AA41444" w:rsidRPr="65652E6B">
              <w:rPr>
                <w:rFonts w:ascii="Calibri" w:hAnsi="Calibri" w:cs="Calibri"/>
                <w:lang w:val="en-GB"/>
              </w:rPr>
              <w:t>r</w:t>
            </w:r>
            <w:r w:rsidR="730816DB" w:rsidRPr="65652E6B">
              <w:rPr>
                <w:rFonts w:ascii="Calibri" w:hAnsi="Calibri" w:cs="Calibri"/>
                <w:lang w:val="en-GB"/>
              </w:rPr>
              <w:t>i</w:t>
            </w:r>
            <w:r w:rsidR="6AA41444" w:rsidRPr="65652E6B">
              <w:rPr>
                <w:rFonts w:ascii="Calibri" w:hAnsi="Calibri" w:cs="Calibri"/>
                <w:lang w:val="en-GB"/>
              </w:rPr>
              <w:t>al</w:t>
            </w:r>
            <w:proofErr w:type="gramEnd"/>
            <w:r w:rsidR="6AA41444" w:rsidRPr="65652E6B">
              <w:rPr>
                <w:rFonts w:ascii="Calibri" w:hAnsi="Calibri" w:cs="Calibri"/>
                <w:lang w:val="en-GB"/>
              </w:rPr>
              <w:t xml:space="preserve"> and ground truthing surveys </w:t>
            </w:r>
            <w:r w:rsidR="126A7CB7" w:rsidRPr="65652E6B">
              <w:rPr>
                <w:rFonts w:ascii="Calibri" w:hAnsi="Calibri" w:cs="Calibri"/>
                <w:lang w:val="en-GB"/>
              </w:rPr>
              <w:t xml:space="preserve">provide </w:t>
            </w:r>
            <w:r w:rsidR="6AA41444" w:rsidRPr="65652E6B">
              <w:rPr>
                <w:rFonts w:ascii="Calibri" w:hAnsi="Calibri" w:cs="Calibri"/>
                <w:lang w:val="en-GB"/>
              </w:rPr>
              <w:t>annual data</w:t>
            </w:r>
            <w:r w:rsidR="007F3581" w:rsidRPr="65652E6B">
              <w:rPr>
                <w:rFonts w:ascii="Calibri" w:hAnsi="Calibri" w:cs="Calibri"/>
                <w:lang w:val="en-GB"/>
              </w:rPr>
              <w:t xml:space="preserve">. </w:t>
            </w:r>
            <w:r w:rsidR="5C8CCC01" w:rsidRPr="65652E6B">
              <w:rPr>
                <w:rFonts w:ascii="Calibri" w:hAnsi="Calibri" w:cs="Calibri"/>
                <w:lang w:val="en-GB"/>
              </w:rPr>
              <w:t xml:space="preserve">In </w:t>
            </w:r>
            <w:r w:rsidR="00B02BBD" w:rsidRPr="65652E6B">
              <w:rPr>
                <w:rFonts w:ascii="Calibri" w:hAnsi="Calibri" w:cs="Calibri"/>
                <w:lang w:val="en-GB"/>
              </w:rPr>
              <w:t>G</w:t>
            </w:r>
            <w:r w:rsidR="1B7FFED8" w:rsidRPr="65652E6B">
              <w:rPr>
                <w:rFonts w:ascii="Calibri" w:hAnsi="Calibri" w:cs="Calibri"/>
                <w:lang w:val="en-GB"/>
              </w:rPr>
              <w:t>ermany</w:t>
            </w:r>
            <w:r w:rsidR="5C8CCC01" w:rsidRPr="65652E6B">
              <w:rPr>
                <w:rFonts w:ascii="Calibri" w:hAnsi="Calibri" w:cs="Calibri"/>
                <w:lang w:val="en-GB"/>
              </w:rPr>
              <w:t xml:space="preserve">, </w:t>
            </w:r>
            <w:r w:rsidR="158E6612" w:rsidRPr="65652E6B">
              <w:rPr>
                <w:rFonts w:ascii="Calibri" w:eastAsia="Calibri" w:hAnsi="Calibri" w:cs="Calibri"/>
                <w:lang w:val="en-GB"/>
              </w:rPr>
              <w:t xml:space="preserve">an increase in the extent of mussel/oyster beds </w:t>
            </w:r>
            <w:r w:rsidR="70742EAA" w:rsidRPr="65652E6B">
              <w:rPr>
                <w:rFonts w:ascii="Calibri" w:eastAsia="Calibri" w:hAnsi="Calibri" w:cs="Calibri"/>
                <w:lang w:val="en-GB"/>
              </w:rPr>
              <w:t xml:space="preserve">area </w:t>
            </w:r>
            <w:r w:rsidR="158E6612" w:rsidRPr="65652E6B">
              <w:rPr>
                <w:rFonts w:ascii="Calibri" w:eastAsia="Calibri" w:hAnsi="Calibri" w:cs="Calibri"/>
                <w:lang w:val="en-GB"/>
              </w:rPr>
              <w:t>w</w:t>
            </w:r>
            <w:r w:rsidR="5A0B7FDC" w:rsidRPr="65652E6B">
              <w:rPr>
                <w:rFonts w:ascii="Calibri" w:eastAsia="Calibri" w:hAnsi="Calibri" w:cs="Calibri"/>
                <w:lang w:val="en-GB"/>
              </w:rPr>
              <w:t>as</w:t>
            </w:r>
            <w:r w:rsidR="158E6612" w:rsidRPr="65652E6B">
              <w:rPr>
                <w:rFonts w:ascii="Calibri" w:eastAsia="Calibri" w:hAnsi="Calibri" w:cs="Calibri"/>
                <w:lang w:val="en-GB"/>
              </w:rPr>
              <w:t xml:space="preserve"> observed in recent years</w:t>
            </w:r>
            <w:r w:rsidR="5C8CCC01" w:rsidRPr="65652E6B">
              <w:rPr>
                <w:rFonts w:ascii="Calibri" w:hAnsi="Calibri" w:cs="Calibri"/>
                <w:lang w:val="en-GB"/>
              </w:rPr>
              <w:t xml:space="preserve">. </w:t>
            </w:r>
            <w:r w:rsidR="007F3581" w:rsidRPr="65652E6B">
              <w:rPr>
                <w:rFonts w:ascii="Calibri" w:hAnsi="Calibri" w:cs="Calibri"/>
                <w:lang w:val="en-GB"/>
              </w:rPr>
              <w:t>In</w:t>
            </w:r>
            <w:r w:rsidR="00AE2B7F" w:rsidRPr="65652E6B">
              <w:rPr>
                <w:rFonts w:ascii="Calibri" w:hAnsi="Calibri" w:cs="Calibri"/>
                <w:lang w:val="en-GB"/>
              </w:rPr>
              <w:t xml:space="preserve"> the</w:t>
            </w:r>
            <w:r w:rsidR="007F3581" w:rsidRPr="65652E6B">
              <w:rPr>
                <w:rFonts w:ascii="Calibri" w:hAnsi="Calibri" w:cs="Calibri"/>
                <w:lang w:val="en-GB"/>
              </w:rPr>
              <w:t xml:space="preserve"> N</w:t>
            </w:r>
            <w:r w:rsidR="7EA36C1B" w:rsidRPr="65652E6B">
              <w:rPr>
                <w:rFonts w:ascii="Calibri" w:hAnsi="Calibri" w:cs="Calibri"/>
                <w:lang w:val="en-GB"/>
              </w:rPr>
              <w:t>etherlands</w:t>
            </w:r>
            <w:r w:rsidR="007F3581" w:rsidRPr="65652E6B">
              <w:rPr>
                <w:rFonts w:ascii="Calibri" w:hAnsi="Calibri" w:cs="Calibri"/>
                <w:lang w:val="en-GB"/>
              </w:rPr>
              <w:t xml:space="preserve">, the extent is </w:t>
            </w:r>
            <w:r w:rsidR="00F939DF" w:rsidRPr="65652E6B">
              <w:rPr>
                <w:rFonts w:ascii="Calibri" w:hAnsi="Calibri" w:cs="Calibri"/>
                <w:lang w:val="en-GB"/>
              </w:rPr>
              <w:t xml:space="preserve">now </w:t>
            </w:r>
            <w:r w:rsidR="007F3581" w:rsidRPr="65652E6B">
              <w:rPr>
                <w:rFonts w:ascii="Calibri" w:hAnsi="Calibri" w:cs="Calibri"/>
                <w:lang w:val="en-GB"/>
              </w:rPr>
              <w:t xml:space="preserve">considered in a </w:t>
            </w:r>
            <w:r w:rsidR="5896DC88" w:rsidRPr="65652E6B">
              <w:rPr>
                <w:rFonts w:ascii="Calibri" w:hAnsi="Calibri" w:cs="Calibri"/>
                <w:lang w:val="en-GB"/>
              </w:rPr>
              <w:t>good state, with large variations</w:t>
            </w:r>
            <w:r w:rsidR="6AA41444" w:rsidRPr="65652E6B">
              <w:rPr>
                <w:rFonts w:ascii="Calibri" w:hAnsi="Calibri" w:cs="Calibri"/>
                <w:lang w:val="en-GB"/>
              </w:rPr>
              <w:t xml:space="preserve">. </w:t>
            </w:r>
          </w:p>
          <w:p w14:paraId="05D9AF55" w14:textId="6113F504" w:rsidR="00DA6EDB" w:rsidRPr="0033474C" w:rsidRDefault="00F1193F" w:rsidP="000B5B72">
            <w:pPr>
              <w:spacing w:after="120"/>
              <w:rPr>
                <w:rFonts w:ascii="Calibri" w:hAnsi="Calibri" w:cs="Calibri"/>
                <w:lang w:val="en-GB"/>
              </w:rPr>
            </w:pPr>
            <w:r w:rsidRPr="0033474C">
              <w:rPr>
                <w:rFonts w:ascii="Calibri" w:hAnsi="Calibri" w:cs="Calibri"/>
                <w:lang w:val="en-GB"/>
              </w:rPr>
              <w:t xml:space="preserve">For </w:t>
            </w:r>
            <w:r w:rsidR="76D49020" w:rsidRPr="0033474C">
              <w:rPr>
                <w:rFonts w:ascii="Calibri" w:hAnsi="Calibri" w:cs="Calibri"/>
                <w:lang w:val="en-GB"/>
              </w:rPr>
              <w:t>Denmark</w:t>
            </w:r>
            <w:r w:rsidRPr="0033474C">
              <w:rPr>
                <w:rFonts w:ascii="Calibri" w:hAnsi="Calibri" w:cs="Calibri"/>
                <w:lang w:val="en-GB"/>
              </w:rPr>
              <w:t xml:space="preserve">, no recent </w:t>
            </w:r>
            <w:r w:rsidR="00453F81" w:rsidRPr="0033474C">
              <w:rPr>
                <w:rFonts w:ascii="Calibri" w:hAnsi="Calibri" w:cs="Calibri"/>
                <w:lang w:val="en-GB"/>
              </w:rPr>
              <w:t>data</w:t>
            </w:r>
            <w:r w:rsidRPr="0033474C">
              <w:rPr>
                <w:rFonts w:ascii="Calibri" w:hAnsi="Calibri" w:cs="Calibri"/>
                <w:lang w:val="en-GB"/>
              </w:rPr>
              <w:t xml:space="preserve"> are available. </w:t>
            </w:r>
            <w:r w:rsidR="00212B96" w:rsidRPr="0033474C">
              <w:rPr>
                <w:rFonts w:ascii="Calibri" w:hAnsi="Calibri" w:cs="Calibri"/>
              </w:rPr>
              <w:t>For</w:t>
            </w:r>
            <w:r w:rsidR="004A7175" w:rsidRPr="0033474C">
              <w:rPr>
                <w:rFonts w:ascii="Calibri" w:hAnsi="Calibri" w:cs="Calibri"/>
              </w:rPr>
              <w:t xml:space="preserve"> UK waters, </w:t>
            </w:r>
            <w:r w:rsidR="00453F81" w:rsidRPr="0033474C">
              <w:rPr>
                <w:rFonts w:ascii="Calibri" w:hAnsi="Calibri" w:cs="Calibri"/>
                <w:lang w:val="en-GB"/>
              </w:rPr>
              <w:t>also few</w:t>
            </w:r>
            <w:r w:rsidR="004A7175" w:rsidRPr="0033474C">
              <w:rPr>
                <w:rFonts w:ascii="Calibri" w:hAnsi="Calibri" w:cs="Calibri"/>
              </w:rPr>
              <w:t xml:space="preserve"> </w:t>
            </w:r>
            <w:r w:rsidR="00402869" w:rsidRPr="0033474C">
              <w:rPr>
                <w:rFonts w:ascii="Calibri" w:hAnsi="Calibri" w:cs="Calibri"/>
                <w:lang w:val="en-GB"/>
              </w:rPr>
              <w:t xml:space="preserve">national </w:t>
            </w:r>
            <w:r w:rsidR="00212B96" w:rsidRPr="0033474C">
              <w:rPr>
                <w:rFonts w:ascii="Calibri" w:hAnsi="Calibri" w:cs="Calibri"/>
              </w:rPr>
              <w:t xml:space="preserve">monitoring </w:t>
            </w:r>
            <w:r w:rsidR="004A7175" w:rsidRPr="0033474C">
              <w:rPr>
                <w:rFonts w:ascii="Calibri" w:hAnsi="Calibri" w:cs="Calibri"/>
              </w:rPr>
              <w:t>data are available (Baden et al.</w:t>
            </w:r>
            <w:r w:rsidR="009E7334" w:rsidRPr="0033474C">
              <w:rPr>
                <w:rFonts w:ascii="Calibri" w:hAnsi="Calibri" w:cs="Calibri"/>
              </w:rPr>
              <w:t>,</w:t>
            </w:r>
            <w:r w:rsidR="004A7175" w:rsidRPr="0033474C">
              <w:rPr>
                <w:rFonts w:ascii="Calibri" w:hAnsi="Calibri" w:cs="Calibri"/>
              </w:rPr>
              <w:t xml:space="preserve"> 2021)</w:t>
            </w:r>
            <w:r w:rsidR="00212B96" w:rsidRPr="0033474C">
              <w:rPr>
                <w:rFonts w:ascii="Calibri" w:hAnsi="Calibri" w:cs="Calibri"/>
              </w:rPr>
              <w:t xml:space="preserve">, </w:t>
            </w:r>
            <w:r w:rsidR="00453F81" w:rsidRPr="0033474C">
              <w:rPr>
                <w:rFonts w:ascii="Calibri" w:hAnsi="Calibri" w:cs="Calibri"/>
                <w:lang w:val="en-GB"/>
              </w:rPr>
              <w:t xml:space="preserve">although </w:t>
            </w:r>
            <w:r w:rsidR="00212B96" w:rsidRPr="0033474C">
              <w:rPr>
                <w:rFonts w:ascii="Calibri" w:hAnsi="Calibri" w:cs="Calibri"/>
              </w:rPr>
              <w:t xml:space="preserve">local </w:t>
            </w:r>
            <w:r w:rsidR="004A7175" w:rsidRPr="0033474C">
              <w:rPr>
                <w:rFonts w:ascii="Calibri" w:hAnsi="Calibri" w:cs="Calibri"/>
              </w:rPr>
              <w:t>decline</w:t>
            </w:r>
            <w:r w:rsidR="00212B96" w:rsidRPr="0033474C">
              <w:rPr>
                <w:rFonts w:ascii="Calibri" w:hAnsi="Calibri" w:cs="Calibri"/>
              </w:rPr>
              <w:t>s</w:t>
            </w:r>
            <w:r w:rsidR="004A7175" w:rsidRPr="0033474C">
              <w:rPr>
                <w:rFonts w:ascii="Calibri" w:hAnsi="Calibri" w:cs="Calibri"/>
              </w:rPr>
              <w:t xml:space="preserve"> </w:t>
            </w:r>
            <w:r w:rsidR="00212B96" w:rsidRPr="0033474C">
              <w:rPr>
                <w:rFonts w:ascii="Calibri" w:hAnsi="Calibri" w:cs="Calibri"/>
              </w:rPr>
              <w:t>are</w:t>
            </w:r>
            <w:r w:rsidR="004A7175" w:rsidRPr="0033474C">
              <w:rPr>
                <w:rFonts w:ascii="Calibri" w:hAnsi="Calibri" w:cs="Calibri"/>
              </w:rPr>
              <w:t xml:space="preserve"> reported for Scotland (Cook et al</w:t>
            </w:r>
            <w:r w:rsidR="00FB58FC" w:rsidRPr="65652E6B">
              <w:rPr>
                <w:rFonts w:ascii="Calibri" w:hAnsi="Calibri" w:cs="Calibri"/>
              </w:rPr>
              <w:t>.</w:t>
            </w:r>
            <w:r w:rsidR="004A7175" w:rsidRPr="0033474C">
              <w:rPr>
                <w:rFonts w:ascii="Calibri" w:hAnsi="Calibri" w:cs="Calibri"/>
              </w:rPr>
              <w:t>, 2016). The overall decline over the last 50 years (NE Atlantic) is estimated to be &gt;50% (Gubbay &amp; Dankers, 2016; Baden et al.</w:t>
            </w:r>
            <w:r w:rsidR="009E7334" w:rsidRPr="0033474C">
              <w:rPr>
                <w:rFonts w:ascii="Calibri" w:hAnsi="Calibri" w:cs="Calibri"/>
              </w:rPr>
              <w:t>,</w:t>
            </w:r>
            <w:r w:rsidR="004A7175" w:rsidRPr="0033474C">
              <w:rPr>
                <w:rFonts w:ascii="Calibri" w:hAnsi="Calibri" w:cs="Calibri"/>
              </w:rPr>
              <w:t xml:space="preserve"> 2021) and the habitat is listed as endangered on the EU red list of habitats (Gubbay &amp; Dankers, 2016). </w:t>
            </w:r>
            <w:r w:rsidR="00A26A2F" w:rsidRPr="0033474C">
              <w:rPr>
                <w:rFonts w:ascii="Calibri" w:hAnsi="Calibri" w:cs="Calibri"/>
                <w:lang w:val="en-GB"/>
              </w:rPr>
              <w:t>The extent in the E</w:t>
            </w:r>
            <w:r w:rsidR="00A26A2F" w:rsidRPr="0033474C">
              <w:rPr>
                <w:rFonts w:ascii="Calibri" w:hAnsi="Calibri" w:cs="Calibri"/>
              </w:rPr>
              <w:t xml:space="preserve">U28 </w:t>
            </w:r>
            <w:r w:rsidR="268F3967" w:rsidRPr="0033474C">
              <w:rPr>
                <w:rFonts w:ascii="Calibri" w:hAnsi="Calibri" w:cs="Calibri"/>
              </w:rPr>
              <w:t xml:space="preserve">(28 EU countries) </w:t>
            </w:r>
            <w:r w:rsidR="00A26A2F" w:rsidRPr="0033474C">
              <w:rPr>
                <w:rFonts w:ascii="Calibri" w:hAnsi="Calibri" w:cs="Calibri"/>
              </w:rPr>
              <w:t>is calculated to be 584</w:t>
            </w:r>
            <w:r w:rsidR="00756073" w:rsidRPr="65652E6B">
              <w:rPr>
                <w:rFonts w:ascii="Calibri" w:hAnsi="Calibri" w:cs="Calibri"/>
              </w:rPr>
              <w:t> </w:t>
            </w:r>
            <w:r w:rsidR="00A26A2F" w:rsidRPr="0033474C">
              <w:rPr>
                <w:rFonts w:ascii="Calibri" w:hAnsi="Calibri" w:cs="Calibri"/>
              </w:rPr>
              <w:t xml:space="preserve">502 </w:t>
            </w:r>
            <w:r w:rsidR="009E7334" w:rsidRPr="0033474C">
              <w:rPr>
                <w:rFonts w:ascii="Calibri" w:hAnsi="Calibri" w:cs="Calibri"/>
              </w:rPr>
              <w:t>km</w:t>
            </w:r>
            <w:r w:rsidR="009E7334" w:rsidRPr="0033474C">
              <w:rPr>
                <w:rFonts w:ascii="Calibri" w:hAnsi="Calibri" w:cs="Calibri"/>
                <w:vertAlign w:val="superscript"/>
              </w:rPr>
              <w:t>2</w:t>
            </w:r>
            <w:r w:rsidR="009E7334" w:rsidRPr="0033474C">
              <w:rPr>
                <w:rFonts w:ascii="Calibri" w:hAnsi="Calibri" w:cs="Calibri"/>
              </w:rPr>
              <w:t xml:space="preserve"> </w:t>
            </w:r>
            <w:r w:rsidR="00A26A2F" w:rsidRPr="0033474C">
              <w:rPr>
                <w:rFonts w:ascii="Calibri" w:hAnsi="Calibri" w:cs="Calibri"/>
              </w:rPr>
              <w:t>(</w:t>
            </w:r>
            <w:proofErr w:type="spellStart"/>
            <w:r w:rsidR="00A26A2F" w:rsidRPr="0033474C">
              <w:rPr>
                <w:rFonts w:ascii="Calibri" w:hAnsi="Calibri" w:cs="Calibri"/>
              </w:rPr>
              <w:t>Gubbey</w:t>
            </w:r>
            <w:proofErr w:type="spellEnd"/>
            <w:r w:rsidR="00A26A2F" w:rsidRPr="0033474C">
              <w:rPr>
                <w:rFonts w:ascii="Calibri" w:hAnsi="Calibri" w:cs="Calibri"/>
              </w:rPr>
              <w:t xml:space="preserve"> &amp; Dankers, 2016)</w:t>
            </w:r>
            <w:r w:rsidR="005A72FE" w:rsidRPr="0033474C">
              <w:rPr>
                <w:rFonts w:ascii="Calibri" w:hAnsi="Calibri" w:cs="Calibri"/>
              </w:rPr>
              <w:t xml:space="preserve"> (</w:t>
            </w:r>
            <w:r w:rsidR="005A72FE" w:rsidRPr="00101AC8">
              <w:rPr>
                <w:rFonts w:ascii="Calibri" w:hAnsi="Calibri" w:cs="Calibri"/>
                <w:b/>
                <w:bCs/>
              </w:rPr>
              <w:fldChar w:fldCharType="begin"/>
            </w:r>
            <w:r w:rsidR="005A72FE" w:rsidRPr="00101AC8">
              <w:rPr>
                <w:rFonts w:ascii="Calibri" w:hAnsi="Calibri" w:cs="Calibri"/>
                <w:b/>
                <w:bCs/>
              </w:rPr>
              <w:instrText xml:space="preserve"> REF _Ref108772098 \h </w:instrText>
            </w:r>
            <w:r w:rsidR="005A72FE" w:rsidRPr="00101AC8">
              <w:rPr>
                <w:rFonts w:ascii="Calibri" w:hAnsi="Calibri" w:cs="Calibri"/>
                <w:b/>
                <w:bCs/>
                <w:lang w:val="en-GB"/>
              </w:rPr>
              <w:instrText xml:space="preserve"> \* MERGEFORMAT </w:instrText>
            </w:r>
            <w:r w:rsidR="005A72FE" w:rsidRPr="00101AC8">
              <w:rPr>
                <w:rFonts w:ascii="Calibri" w:hAnsi="Calibri" w:cs="Calibri"/>
                <w:b/>
                <w:bCs/>
              </w:rPr>
            </w:r>
            <w:r w:rsidR="005A72FE" w:rsidRPr="00101AC8">
              <w:rPr>
                <w:rFonts w:ascii="Calibri" w:hAnsi="Calibri" w:cs="Calibri"/>
                <w:b/>
                <w:bCs/>
              </w:rPr>
              <w:fldChar w:fldCharType="separate"/>
            </w:r>
            <w:r w:rsidR="008D17A6" w:rsidRPr="00101AC8">
              <w:rPr>
                <w:b/>
                <w:bCs/>
              </w:rPr>
              <w:t xml:space="preserve">Figure </w:t>
            </w:r>
            <w:r w:rsidR="008D17A6" w:rsidRPr="00101AC8">
              <w:rPr>
                <w:b/>
                <w:bCs/>
                <w:noProof/>
              </w:rPr>
              <w:t>2</w:t>
            </w:r>
            <w:r w:rsidR="005A72FE" w:rsidRPr="00101AC8">
              <w:rPr>
                <w:rFonts w:ascii="Calibri" w:hAnsi="Calibri" w:cs="Calibri"/>
                <w:b/>
                <w:bCs/>
              </w:rPr>
              <w:fldChar w:fldCharType="end"/>
            </w:r>
            <w:r w:rsidR="005A72FE" w:rsidRPr="0033474C">
              <w:rPr>
                <w:rFonts w:ascii="Calibri" w:hAnsi="Calibri" w:cs="Calibri"/>
              </w:rPr>
              <w:t>).</w:t>
            </w:r>
            <w:r w:rsidR="00B10744" w:rsidRPr="0033474C">
              <w:rPr>
                <w:rFonts w:ascii="Calibri" w:hAnsi="Calibri" w:cs="Calibri"/>
                <w:lang w:val="en-GB"/>
              </w:rPr>
              <w:t xml:space="preserve"> </w:t>
            </w:r>
          </w:p>
          <w:p w14:paraId="6A927330" w14:textId="2C354F8A" w:rsidR="00CF58D8" w:rsidRPr="0033474C" w:rsidRDefault="000B5B72" w:rsidP="00CF58D8">
            <w:pPr>
              <w:spacing w:after="120"/>
              <w:rPr>
                <w:rFonts w:ascii="Calibri" w:hAnsi="Calibri" w:cs="Calibri"/>
              </w:rPr>
            </w:pPr>
            <w:r w:rsidRPr="0033474C">
              <w:rPr>
                <w:rFonts w:ascii="Calibri" w:hAnsi="Calibri" w:cs="Calibri"/>
                <w:b/>
                <w:lang w:val="en-GB"/>
              </w:rPr>
              <w:t>Method of assessment</w:t>
            </w:r>
            <w:r w:rsidRPr="0033474C">
              <w:rPr>
                <w:rFonts w:ascii="Calibri" w:hAnsi="Calibri" w:cs="Calibri"/>
                <w:lang w:val="en-GB"/>
              </w:rPr>
              <w:t xml:space="preserve">: </w:t>
            </w:r>
            <w:r w:rsidR="008747E7" w:rsidRPr="0033474C">
              <w:rPr>
                <w:rFonts w:ascii="Calibri" w:hAnsi="Calibri" w:cs="Calibri"/>
                <w:lang w:val="en-GB"/>
              </w:rPr>
              <w:t>1,2,3,4</w:t>
            </w:r>
          </w:p>
        </w:tc>
      </w:tr>
      <w:tr w:rsidR="00CF58D8" w:rsidRPr="00CF58D8" w14:paraId="15C832B1" w14:textId="77777777" w:rsidTr="00044B2A">
        <w:tc>
          <w:tcPr>
            <w:tcW w:w="773" w:type="pct"/>
          </w:tcPr>
          <w:p w14:paraId="062F2516" w14:textId="77777777" w:rsidR="00CF58D8" w:rsidRPr="00CF58D8" w:rsidRDefault="00CF58D8" w:rsidP="00141B12">
            <w:pPr>
              <w:pStyle w:val="Heading2"/>
            </w:pPr>
            <w:r w:rsidRPr="00CF58D8">
              <w:t xml:space="preserve">Condition </w:t>
            </w:r>
          </w:p>
          <w:p w14:paraId="59AE7350" w14:textId="77777777" w:rsidR="00CF58D8" w:rsidRPr="00CF58D8" w:rsidRDefault="00CF58D8" w:rsidP="00CF58D8">
            <w:pPr>
              <w:spacing w:after="120"/>
              <w:rPr>
                <w:rFonts w:ascii="Calibri" w:hAnsi="Calibri" w:cs="Calibri"/>
              </w:rPr>
            </w:pPr>
            <w:r w:rsidRPr="00CF58D8">
              <w:rPr>
                <w:rFonts w:ascii="Calibri" w:hAnsi="Calibri" w:cs="Calibri"/>
              </w:rPr>
              <w:t>- 100 words + figure</w:t>
            </w:r>
          </w:p>
        </w:tc>
        <w:tc>
          <w:tcPr>
            <w:tcW w:w="4227" w:type="pct"/>
          </w:tcPr>
          <w:p w14:paraId="184752DC" w14:textId="401AA0A7" w:rsidR="00AF0F01" w:rsidRPr="00130A1F" w:rsidRDefault="0078262A" w:rsidP="00AD18B9">
            <w:pPr>
              <w:spacing w:after="120"/>
              <w:rPr>
                <w:rFonts w:ascii="Calibri" w:hAnsi="Calibri" w:cs="Calibri"/>
                <w:lang w:val="en-GB"/>
              </w:rPr>
            </w:pPr>
            <w:r w:rsidRPr="0A50E2C4">
              <w:rPr>
                <w:rFonts w:ascii="Calibri" w:hAnsi="Calibri" w:cs="Calibri"/>
                <w:lang w:val="en-GB"/>
              </w:rPr>
              <w:t xml:space="preserve">The condition of mussel beds concerns </w:t>
            </w:r>
            <w:r w:rsidR="00997FF6" w:rsidRPr="0A50E2C4">
              <w:rPr>
                <w:rFonts w:ascii="Calibri" w:hAnsi="Calibri" w:cs="Calibri"/>
                <w:lang w:val="en-GB"/>
              </w:rPr>
              <w:t>e.g.</w:t>
            </w:r>
            <w:r w:rsidR="00F07AB9">
              <w:rPr>
                <w:rFonts w:ascii="Calibri" w:hAnsi="Calibri" w:cs="Calibri"/>
                <w:lang w:val="en-GB"/>
              </w:rPr>
              <w:t>,</w:t>
            </w:r>
            <w:r w:rsidR="00997FF6" w:rsidRPr="0A50E2C4">
              <w:rPr>
                <w:rFonts w:ascii="Calibri" w:hAnsi="Calibri" w:cs="Calibri"/>
                <w:lang w:val="en-GB"/>
              </w:rPr>
              <w:t xml:space="preserve"> </w:t>
            </w:r>
            <w:r w:rsidR="002C47B1" w:rsidRPr="0A50E2C4">
              <w:rPr>
                <w:rFonts w:ascii="Calibri" w:hAnsi="Calibri" w:cs="Calibri"/>
                <w:lang w:val="en-GB"/>
              </w:rPr>
              <w:t>the</w:t>
            </w:r>
            <w:r w:rsidR="00562C92" w:rsidRPr="0A50E2C4">
              <w:rPr>
                <w:rFonts w:ascii="Calibri" w:hAnsi="Calibri" w:cs="Calibri"/>
                <w:lang w:val="en-GB"/>
              </w:rPr>
              <w:t xml:space="preserve"> </w:t>
            </w:r>
            <w:r w:rsidR="001F66EA" w:rsidRPr="0A50E2C4">
              <w:rPr>
                <w:rFonts w:ascii="Calibri" w:hAnsi="Calibri" w:cs="Calibri"/>
                <w:lang w:val="en-GB"/>
              </w:rPr>
              <w:t xml:space="preserve">size, age and species </w:t>
            </w:r>
            <w:r w:rsidR="00562C92" w:rsidRPr="0A50E2C4">
              <w:rPr>
                <w:rFonts w:ascii="Calibri" w:hAnsi="Calibri" w:cs="Calibri"/>
                <w:lang w:val="en-GB"/>
              </w:rPr>
              <w:t>composition</w:t>
            </w:r>
            <w:r w:rsidR="00B72ED1" w:rsidRPr="0A50E2C4">
              <w:rPr>
                <w:rFonts w:ascii="Calibri" w:hAnsi="Calibri" w:cs="Calibri"/>
                <w:lang w:val="en-GB"/>
              </w:rPr>
              <w:t>.</w:t>
            </w:r>
            <w:r w:rsidR="001F66EA" w:rsidRPr="0A50E2C4">
              <w:rPr>
                <w:rFonts w:ascii="Calibri" w:hAnsi="Calibri" w:cs="Calibri"/>
                <w:lang w:val="en-GB"/>
              </w:rPr>
              <w:t xml:space="preserve"> </w:t>
            </w:r>
            <w:r w:rsidR="00562C92" w:rsidRPr="0A50E2C4">
              <w:rPr>
                <w:rFonts w:ascii="Calibri" w:hAnsi="Calibri" w:cs="Calibri"/>
                <w:lang w:val="en-GB"/>
              </w:rPr>
              <w:t>In the Wadden Sea</w:t>
            </w:r>
            <w:r w:rsidR="009E7334" w:rsidRPr="0A50E2C4">
              <w:rPr>
                <w:rFonts w:ascii="Calibri" w:hAnsi="Calibri" w:cs="Calibri"/>
                <w:lang w:val="en-GB"/>
              </w:rPr>
              <w:t>,</w:t>
            </w:r>
            <w:r w:rsidR="00562C92" w:rsidRPr="0A50E2C4">
              <w:rPr>
                <w:rFonts w:ascii="Calibri" w:hAnsi="Calibri" w:cs="Calibri"/>
                <w:lang w:val="en-GB"/>
              </w:rPr>
              <w:t xml:space="preserve"> protection measures have enabled more natural development of mussel beds </w:t>
            </w:r>
            <w:r w:rsidRPr="0A50E2C4">
              <w:rPr>
                <w:rFonts w:ascii="Calibri" w:hAnsi="Calibri" w:cs="Calibri"/>
              </w:rPr>
              <w:fldChar w:fldCharType="begin" w:fldLock="1"/>
            </w:r>
            <w:r w:rsidRPr="0A50E2C4">
              <w:rPr>
                <w:rFonts w:ascii="Calibri" w:hAnsi="Calibri" w:cs="Calibri"/>
                <w:lang w:val="en-GB"/>
              </w:rPr>
              <w:instrText>ADDIN CSL_CITATION {"citationItems":[{"id":"ITEM-1","itemData":{"abstract":"This report should be cited as: Folmer E., Büttger H., Herlyn M., Markert A., Millat G., Troost K. &amp; Wehrmann A. (2017) Beds of blue mussels and Pacific oysters. In: Wadden Sea Quality Status Report 2017. Eds.: Kloepper S. et al., Common Wadden Sea Secretariat, Wilhelmshaven, Germany. Last updated 01.03.2018. Downloaded DD.MM.YYYY. qsr.waddensea-worldheritage.org/reports/beds-of-blue-mussels-and-pacific-oysters","author":[{"dropping-particle":"","family":"Folmer","given":"E","non-dropping-particle":"","parse-names":false,"suffix":""},{"dropping-particle":"","family":"Büttger","given":"H","non-dropping-particle":"","parse-names":false,"suffix":""},{"dropping-particle":"","family":"Herlyn","given":"M","non-dropping-particle":"","parse-names":false,"suffix":""},{"dropping-particle":"","family":"Markert","given":"A","non-dropping-particle":"","parse-names":false,"suffix":""},{"dropping-particle":"","family":"Millat","given":"G","non-dropping-particle":"","parse-names":false,"suffix":""},{"dropping-particle":"","family":"Troost","given":"K","non-dropping-particle":"","parse-names":false,"suffix":""},{"dropping-particle":"","family":"Wehrmann","given":"A","non-dropping-particle":"","parse-names":false,"suffix":""}],"id":"ITEM-1","issued":{"date-parts":[["2017"]]},"title":"Wadden Sea Quality Status Report Beds of blue mussels and Pacific oysters","type":"report"},"uris":["http://www.mendeley.com/documents/?uuid=d864e425-399c-4f8b-9fd3-403f8afe55d3"]}],"mendeley":{"formattedCitation":"(Folmer et al. 2017)","plainTextFormattedCitation":"(Folmer et al. 2017)","previouslyFormattedCitation":"(Folmer et al. 2017)"},"properties":{"noteIndex":0},"schema":"https://github.com/citation-style-language/schema/raw/master/csl-citation.json"}</w:instrText>
            </w:r>
            <w:r w:rsidRPr="0A50E2C4">
              <w:rPr>
                <w:rFonts w:ascii="Calibri" w:hAnsi="Calibri" w:cs="Calibri"/>
              </w:rPr>
              <w:fldChar w:fldCharType="separate"/>
            </w:r>
            <w:r w:rsidR="00562C92" w:rsidRPr="0A50E2C4">
              <w:rPr>
                <w:rFonts w:ascii="Calibri" w:hAnsi="Calibri" w:cs="Calibri"/>
                <w:noProof/>
                <w:lang w:val="en-GB"/>
              </w:rPr>
              <w:t>(Folmer et al.</w:t>
            </w:r>
            <w:r w:rsidR="009E7334" w:rsidRPr="0A50E2C4">
              <w:rPr>
                <w:rFonts w:ascii="Calibri" w:hAnsi="Calibri" w:cs="Calibri"/>
                <w:noProof/>
                <w:lang w:val="en-GB"/>
              </w:rPr>
              <w:t>,</w:t>
            </w:r>
            <w:r w:rsidR="00562C92" w:rsidRPr="0A50E2C4">
              <w:rPr>
                <w:rFonts w:ascii="Calibri" w:hAnsi="Calibri" w:cs="Calibri"/>
                <w:noProof/>
                <w:lang w:val="en-GB"/>
              </w:rPr>
              <w:t xml:space="preserve"> 2017)</w:t>
            </w:r>
            <w:r w:rsidRPr="0A50E2C4">
              <w:rPr>
                <w:rFonts w:ascii="Calibri" w:hAnsi="Calibri" w:cs="Calibri"/>
              </w:rPr>
              <w:fldChar w:fldCharType="end"/>
            </w:r>
            <w:r w:rsidR="00562C92" w:rsidRPr="0A50E2C4">
              <w:rPr>
                <w:rFonts w:ascii="Calibri" w:hAnsi="Calibri" w:cs="Calibri"/>
                <w:lang w:val="en-GB"/>
              </w:rPr>
              <w:t>. Half of the beds now consist of a mix of Pacific oysters and native blue mussels.</w:t>
            </w:r>
            <w:r w:rsidR="1EB7936D" w:rsidRPr="0A50E2C4">
              <w:rPr>
                <w:rFonts w:ascii="Calibri" w:hAnsi="Calibri" w:cs="Calibri"/>
                <w:lang w:val="en-GB"/>
              </w:rPr>
              <w:t xml:space="preserve"> </w:t>
            </w:r>
            <w:r w:rsidR="7A47426B" w:rsidRPr="0A50E2C4">
              <w:rPr>
                <w:rFonts w:ascii="Calibri" w:hAnsi="Calibri" w:cs="Calibri"/>
                <w:lang w:val="en-GB"/>
              </w:rPr>
              <w:t>I</w:t>
            </w:r>
            <w:r w:rsidR="1EB7936D" w:rsidRPr="0A50E2C4">
              <w:rPr>
                <w:rFonts w:ascii="Calibri" w:hAnsi="Calibri" w:cs="Calibri"/>
                <w:lang w:val="en-GB"/>
              </w:rPr>
              <w:t xml:space="preserve">n parts of the German Wadden Sea </w:t>
            </w:r>
            <w:r w:rsidR="28ADF03E" w:rsidRPr="0A50E2C4">
              <w:rPr>
                <w:rFonts w:ascii="Calibri" w:hAnsi="Calibri" w:cs="Calibri"/>
                <w:lang w:val="en-GB"/>
              </w:rPr>
              <w:t xml:space="preserve">however, </w:t>
            </w:r>
            <w:r w:rsidR="1EB7936D" w:rsidRPr="0A50E2C4">
              <w:rPr>
                <w:rFonts w:ascii="Calibri" w:hAnsi="Calibri" w:cs="Calibri"/>
                <w:lang w:val="en-GB"/>
              </w:rPr>
              <w:t xml:space="preserve">there are hardly any beds which consist only of mussels. There is </w:t>
            </w:r>
            <w:r w:rsidR="54A31B30" w:rsidRPr="0A50E2C4">
              <w:rPr>
                <w:rFonts w:ascii="Calibri" w:hAnsi="Calibri" w:cs="Calibri"/>
                <w:lang w:val="en-GB"/>
              </w:rPr>
              <w:t xml:space="preserve">nonetheless </w:t>
            </w:r>
            <w:r w:rsidR="1EB7936D" w:rsidRPr="0A50E2C4">
              <w:rPr>
                <w:rFonts w:ascii="Calibri" w:hAnsi="Calibri" w:cs="Calibri"/>
                <w:lang w:val="en-GB"/>
              </w:rPr>
              <w:t>a great variation in dominance by e</w:t>
            </w:r>
            <w:r w:rsidR="2499F7AF" w:rsidRPr="0A50E2C4">
              <w:rPr>
                <w:rFonts w:ascii="Calibri" w:hAnsi="Calibri" w:cs="Calibri"/>
                <w:lang w:val="en-GB"/>
              </w:rPr>
              <w:t xml:space="preserve">ither species. </w:t>
            </w:r>
            <w:r w:rsidR="00C94D92" w:rsidRPr="0A50E2C4">
              <w:rPr>
                <w:rFonts w:ascii="Calibri" w:hAnsi="Calibri" w:cs="Calibri"/>
                <w:lang w:val="en-GB"/>
              </w:rPr>
              <w:t>O</w:t>
            </w:r>
            <w:r w:rsidR="00562C92" w:rsidRPr="0A50E2C4">
              <w:rPr>
                <w:rFonts w:ascii="Calibri" w:hAnsi="Calibri" w:cs="Calibri"/>
                <w:lang w:val="en-GB"/>
              </w:rPr>
              <w:t>yster and mixed beds have a much lower hazard rate than pure mussel beds and can easily result in larger future beds (Van der Meer et al.</w:t>
            </w:r>
            <w:r w:rsidR="009E7334" w:rsidRPr="0A50E2C4">
              <w:rPr>
                <w:rFonts w:ascii="Calibri" w:hAnsi="Calibri" w:cs="Calibri"/>
                <w:lang w:val="en-GB"/>
              </w:rPr>
              <w:t>,</w:t>
            </w:r>
            <w:r w:rsidR="00562C92" w:rsidRPr="0A50E2C4">
              <w:rPr>
                <w:rFonts w:ascii="Calibri" w:hAnsi="Calibri" w:cs="Calibri"/>
                <w:lang w:val="en-GB"/>
              </w:rPr>
              <w:t xml:space="preserve"> 2019).</w:t>
            </w:r>
            <w:r w:rsidR="00947B8F">
              <w:t xml:space="preserve"> </w:t>
            </w:r>
            <w:r w:rsidR="0055294F">
              <w:t>In other areas in the Wadden Sea, and a</w:t>
            </w:r>
            <w:r w:rsidR="00617B49">
              <w:t>long</w:t>
            </w:r>
            <w:r w:rsidR="0055294F">
              <w:t xml:space="preserve"> the coast of e.g.</w:t>
            </w:r>
            <w:r w:rsidR="009657D3">
              <w:t>,</w:t>
            </w:r>
            <w:r w:rsidR="0055294F">
              <w:t xml:space="preserve"> </w:t>
            </w:r>
            <w:r w:rsidR="00F058B8">
              <w:t>s</w:t>
            </w:r>
            <w:r w:rsidR="6E41BD06">
              <w:t>outh</w:t>
            </w:r>
            <w:r w:rsidR="00F058B8">
              <w:t>-e</w:t>
            </w:r>
            <w:r w:rsidR="009657D3">
              <w:t>ast</w:t>
            </w:r>
            <w:r w:rsidR="00F058B8">
              <w:t xml:space="preserve"> </w:t>
            </w:r>
            <w:r w:rsidR="0055294F">
              <w:t xml:space="preserve">England and </w:t>
            </w:r>
            <w:r w:rsidR="00617B49">
              <w:t xml:space="preserve">Kattegat (Sweden), </w:t>
            </w:r>
            <w:r w:rsidR="00947B8F" w:rsidRPr="0A50E2C4">
              <w:rPr>
                <w:rFonts w:ascii="Calibri" w:hAnsi="Calibri" w:cs="Calibri"/>
                <w:lang w:val="en-GB"/>
              </w:rPr>
              <w:t>mixed beds occur but with lower oyster abundances than in the Wadden Sea.</w:t>
            </w:r>
            <w:r w:rsidR="008C1B67" w:rsidRPr="0A50E2C4">
              <w:rPr>
                <w:rFonts w:ascii="Calibri" w:hAnsi="Calibri" w:cs="Calibri"/>
                <w:lang w:val="en-GB"/>
              </w:rPr>
              <w:t xml:space="preserve"> The structure of mussel beds may also be affected by f</w:t>
            </w:r>
            <w:r w:rsidR="00AA46BD" w:rsidRPr="0A50E2C4">
              <w:rPr>
                <w:rFonts w:ascii="Calibri" w:hAnsi="Calibri" w:cs="Calibri"/>
                <w:lang w:val="en-GB"/>
              </w:rPr>
              <w:t>ishing away larger predators lead</w:t>
            </w:r>
            <w:r w:rsidR="008C1B67" w:rsidRPr="0A50E2C4">
              <w:rPr>
                <w:rFonts w:ascii="Calibri" w:hAnsi="Calibri" w:cs="Calibri"/>
                <w:lang w:val="en-GB"/>
              </w:rPr>
              <w:t>ing</w:t>
            </w:r>
            <w:r w:rsidR="00AA46BD" w:rsidRPr="0A50E2C4">
              <w:rPr>
                <w:rFonts w:ascii="Calibri" w:hAnsi="Calibri" w:cs="Calibri"/>
                <w:lang w:val="en-GB"/>
              </w:rPr>
              <w:t xml:space="preserve"> to increased predation by </w:t>
            </w:r>
            <w:r w:rsidR="00083C04" w:rsidRPr="0A50E2C4">
              <w:rPr>
                <w:rFonts w:ascii="Calibri" w:hAnsi="Calibri" w:cs="Calibri"/>
                <w:lang w:val="en-GB"/>
              </w:rPr>
              <w:t>mussel-eating predators (</w:t>
            </w:r>
            <w:r w:rsidR="00E5442D" w:rsidRPr="0A50E2C4">
              <w:rPr>
                <w:rFonts w:ascii="Calibri" w:hAnsi="Calibri" w:cs="Calibri"/>
                <w:lang w:val="en-GB"/>
              </w:rPr>
              <w:t>Christie et al., 2020)</w:t>
            </w:r>
            <w:r w:rsidR="00BD45B5" w:rsidRPr="0A50E2C4">
              <w:rPr>
                <w:rFonts w:ascii="Calibri" w:hAnsi="Calibri" w:cs="Calibri"/>
                <w:lang w:val="en-GB"/>
              </w:rPr>
              <w:t>, especially crawling ones (Meister, 2022)</w:t>
            </w:r>
            <w:r w:rsidR="00E5442D" w:rsidRPr="0A50E2C4">
              <w:rPr>
                <w:rFonts w:ascii="Calibri" w:hAnsi="Calibri" w:cs="Calibri"/>
                <w:lang w:val="en-GB"/>
              </w:rPr>
              <w:t>.</w:t>
            </w:r>
            <w:r w:rsidR="00F57069" w:rsidRPr="0A50E2C4">
              <w:rPr>
                <w:rFonts w:ascii="Calibri" w:hAnsi="Calibri" w:cs="Calibri"/>
                <w:lang w:val="en-GB"/>
              </w:rPr>
              <w:t xml:space="preserve"> </w:t>
            </w:r>
            <w:r w:rsidR="004C5C5D" w:rsidRPr="0A50E2C4">
              <w:rPr>
                <w:rFonts w:ascii="Calibri" w:hAnsi="Calibri" w:cs="Calibri"/>
                <w:lang w:val="en-GB"/>
              </w:rPr>
              <w:t>In Norway and Sweden, n</w:t>
            </w:r>
            <w:r w:rsidR="004C5C5D" w:rsidRPr="0A50E2C4">
              <w:rPr>
                <w:rFonts w:ascii="Calibri" w:hAnsi="Calibri" w:cs="Times New Roman"/>
              </w:rPr>
              <w:t>o data on weakened mussel conditions are available, the mussel beds just decrease in distribution and in extent.</w:t>
            </w:r>
          </w:p>
          <w:p w14:paraId="363E7982" w14:textId="143928D8" w:rsidR="00CF58D8" w:rsidRPr="00D110F7" w:rsidRDefault="00C43283" w:rsidP="00CF58D8">
            <w:pPr>
              <w:spacing w:after="120"/>
              <w:rPr>
                <w:rFonts w:ascii="Calibri" w:hAnsi="Calibri" w:cs="Calibri"/>
                <w:lang w:val="en-GB"/>
              </w:rPr>
            </w:pPr>
            <w:r w:rsidRPr="00C43283">
              <w:rPr>
                <w:rFonts w:ascii="Calibri" w:hAnsi="Calibri" w:cs="Calibri"/>
                <w:b/>
                <w:lang w:val="en-GB"/>
              </w:rPr>
              <w:t>Method of assessment</w:t>
            </w:r>
            <w:r w:rsidRPr="00C43283">
              <w:rPr>
                <w:rFonts w:ascii="Calibri" w:hAnsi="Calibri" w:cs="Calibri"/>
                <w:lang w:val="en-GB"/>
              </w:rPr>
              <w:t xml:space="preserve">: </w:t>
            </w:r>
            <w:r w:rsidR="00370BAF">
              <w:rPr>
                <w:rFonts w:ascii="Calibri" w:hAnsi="Calibri" w:cs="Calibri"/>
                <w:lang w:val="en-GB"/>
              </w:rPr>
              <w:t>2, 4</w:t>
            </w:r>
          </w:p>
        </w:tc>
      </w:tr>
      <w:tr w:rsidR="00CF58D8" w:rsidRPr="00CF58D8" w14:paraId="45495DB0" w14:textId="77777777" w:rsidTr="00044B2A">
        <w:tc>
          <w:tcPr>
            <w:tcW w:w="773" w:type="pct"/>
          </w:tcPr>
          <w:p w14:paraId="3C4D6833" w14:textId="77777777" w:rsidR="00CF58D8" w:rsidRPr="00CF58D8" w:rsidRDefault="00CF58D8" w:rsidP="00141B12">
            <w:pPr>
              <w:pStyle w:val="Heading2"/>
            </w:pPr>
            <w:r w:rsidRPr="00CF58D8">
              <w:t>Threats and impacts</w:t>
            </w:r>
          </w:p>
          <w:p w14:paraId="00A33357" w14:textId="77777777" w:rsidR="00CF58D8" w:rsidRPr="00CF58D8" w:rsidRDefault="00CF58D8" w:rsidP="00CF58D8">
            <w:pPr>
              <w:spacing w:after="120"/>
              <w:rPr>
                <w:rFonts w:ascii="Calibri" w:hAnsi="Calibri" w:cs="Calibri"/>
              </w:rPr>
            </w:pPr>
            <w:r w:rsidRPr="00CF58D8">
              <w:rPr>
                <w:rFonts w:ascii="Calibri" w:hAnsi="Calibri" w:cs="Calibri"/>
              </w:rPr>
              <w:t>- 100 words</w:t>
            </w:r>
          </w:p>
        </w:tc>
        <w:tc>
          <w:tcPr>
            <w:tcW w:w="4227" w:type="pct"/>
          </w:tcPr>
          <w:p w14:paraId="404F825F" w14:textId="6FE0936C" w:rsidR="00C75D33" w:rsidRPr="00D110F7" w:rsidRDefault="00D0066B" w:rsidP="00CF58D8">
            <w:pPr>
              <w:spacing w:after="120"/>
              <w:rPr>
                <w:rFonts w:ascii="Calibri" w:hAnsi="Calibri" w:cs="Calibri"/>
                <w:lang w:val="en-GB"/>
              </w:rPr>
            </w:pPr>
            <w:r w:rsidRPr="00130A1F">
              <w:rPr>
                <w:rFonts w:ascii="Calibri" w:hAnsi="Calibri" w:cs="Calibri"/>
                <w:lang w:val="en-GB"/>
              </w:rPr>
              <w:t xml:space="preserve">The dominant reasons for the decline of </w:t>
            </w:r>
            <w:r w:rsidR="00C0740D" w:rsidRPr="009E7334">
              <w:rPr>
                <w:rFonts w:ascii="Calibri" w:hAnsi="Calibri" w:cs="Calibri"/>
                <w:i/>
                <w:lang w:val="en-GB"/>
              </w:rPr>
              <w:t>M</w:t>
            </w:r>
            <w:proofErr w:type="spellStart"/>
            <w:r w:rsidR="00C0740D" w:rsidRPr="009E7334">
              <w:rPr>
                <w:rFonts w:ascii="Calibri" w:hAnsi="Calibri" w:cs="Calibri"/>
                <w:i/>
              </w:rPr>
              <w:t>ytilus</w:t>
            </w:r>
            <w:proofErr w:type="spellEnd"/>
            <w:r w:rsidRPr="00130A1F">
              <w:rPr>
                <w:rFonts w:ascii="Calibri" w:hAnsi="Calibri" w:cs="Calibri"/>
                <w:lang w:val="en-GB"/>
              </w:rPr>
              <w:t xml:space="preserve"> populations are overfishing of mussel banks (Wadden Sea, late 1980s)</w:t>
            </w:r>
            <w:r w:rsidR="00B27A7B" w:rsidRPr="00130A1F">
              <w:rPr>
                <w:rFonts w:ascii="Calibri" w:hAnsi="Calibri" w:cs="Calibri"/>
                <w:lang w:val="en-GB"/>
              </w:rPr>
              <w:t xml:space="preserve"> and climate change effects such as changes in temperature, </w:t>
            </w:r>
            <w:r w:rsidR="00C0740D" w:rsidRPr="00130A1F">
              <w:rPr>
                <w:rFonts w:ascii="Calibri" w:hAnsi="Calibri" w:cs="Calibri"/>
                <w:lang w:val="en-GB"/>
              </w:rPr>
              <w:t>salinity</w:t>
            </w:r>
            <w:r w:rsidR="00B27A7B" w:rsidRPr="00130A1F">
              <w:rPr>
                <w:rFonts w:ascii="Calibri" w:hAnsi="Calibri" w:cs="Calibri"/>
                <w:lang w:val="en-GB"/>
              </w:rPr>
              <w:t>, extreme weather</w:t>
            </w:r>
            <w:r w:rsidR="00BE1071" w:rsidRPr="00130A1F">
              <w:rPr>
                <w:rFonts w:ascii="Calibri" w:hAnsi="Calibri" w:cs="Calibri"/>
                <w:lang w:val="en-GB"/>
              </w:rPr>
              <w:t xml:space="preserve"> events, higher </w:t>
            </w:r>
            <w:r w:rsidR="00766A04" w:rsidRPr="00130A1F">
              <w:rPr>
                <w:rFonts w:ascii="Calibri" w:hAnsi="Calibri" w:cs="Calibri"/>
                <w:lang w:val="en-GB"/>
              </w:rPr>
              <w:t>abundance</w:t>
            </w:r>
            <w:r w:rsidR="00BE1071" w:rsidRPr="00130A1F">
              <w:rPr>
                <w:rFonts w:ascii="Calibri" w:hAnsi="Calibri" w:cs="Calibri"/>
                <w:lang w:val="en-GB"/>
              </w:rPr>
              <w:t xml:space="preserve"> of predators and infectious agents) </w:t>
            </w:r>
            <w:r w:rsidR="00D30F8A" w:rsidRPr="00130A1F">
              <w:rPr>
                <w:rFonts w:ascii="Calibri" w:hAnsi="Calibri" w:cs="Calibri"/>
                <w:lang w:val="en-GB"/>
              </w:rPr>
              <w:t>(</w:t>
            </w:r>
            <w:r w:rsidRPr="00130A1F">
              <w:rPr>
                <w:rFonts w:ascii="Calibri" w:hAnsi="Calibri" w:cs="Calibri"/>
                <w:lang w:val="en-GB"/>
              </w:rPr>
              <w:t xml:space="preserve">Baden </w:t>
            </w:r>
            <w:r w:rsidR="00150C2D">
              <w:rPr>
                <w:rFonts w:ascii="Calibri" w:hAnsi="Calibri" w:cs="Calibri"/>
                <w:lang w:val="en-GB"/>
              </w:rPr>
              <w:t xml:space="preserve">et al., </w:t>
            </w:r>
            <w:r w:rsidRPr="00130A1F">
              <w:rPr>
                <w:rFonts w:ascii="Calibri" w:hAnsi="Calibri" w:cs="Calibri"/>
                <w:lang w:val="en-GB"/>
              </w:rPr>
              <w:t>2021)</w:t>
            </w:r>
            <w:r w:rsidR="00C0740D" w:rsidRPr="00130A1F">
              <w:rPr>
                <w:rFonts w:ascii="Calibri" w:hAnsi="Calibri" w:cs="Calibri"/>
                <w:lang w:val="en-GB"/>
              </w:rPr>
              <w:t>.</w:t>
            </w:r>
            <w:r w:rsidR="007E7373" w:rsidRPr="00130A1F">
              <w:rPr>
                <w:rFonts w:ascii="Calibri" w:hAnsi="Calibri" w:cs="Calibri"/>
                <w:lang w:val="en-GB"/>
              </w:rPr>
              <w:t xml:space="preserve"> Other threats are pollution</w:t>
            </w:r>
            <w:r w:rsidR="00150C2D">
              <w:rPr>
                <w:rFonts w:ascii="Calibri" w:hAnsi="Calibri" w:cs="Calibri"/>
                <w:lang w:val="en-GB"/>
              </w:rPr>
              <w:t>, trophic cascading effects due to overfishing</w:t>
            </w:r>
            <w:r w:rsidR="007E7373" w:rsidRPr="00130A1F">
              <w:rPr>
                <w:rFonts w:ascii="Calibri" w:hAnsi="Calibri" w:cs="Calibri"/>
                <w:lang w:val="en-GB"/>
              </w:rPr>
              <w:t xml:space="preserve"> and </w:t>
            </w:r>
            <w:r w:rsidR="008868C5" w:rsidRPr="00130A1F">
              <w:rPr>
                <w:rFonts w:ascii="Calibri" w:hAnsi="Calibri" w:cs="Calibri"/>
                <w:lang w:val="en-GB"/>
              </w:rPr>
              <w:t>invasive species.</w:t>
            </w:r>
            <w:r w:rsidR="00C0740D" w:rsidRPr="00130A1F">
              <w:rPr>
                <w:rFonts w:ascii="Calibri" w:hAnsi="Calibri" w:cs="Calibri"/>
                <w:lang w:val="en-GB"/>
              </w:rPr>
              <w:t xml:space="preserve"> </w:t>
            </w:r>
            <w:r w:rsidR="00E74129" w:rsidRPr="00130A1F">
              <w:rPr>
                <w:rFonts w:ascii="Calibri" w:hAnsi="Calibri" w:cs="Calibri"/>
                <w:lang w:val="en-GB"/>
              </w:rPr>
              <w:t xml:space="preserve">Pacific oysters are a threat (competition for food) but also help increase the extent of mixed mussel/oyster beds by providing shelter. </w:t>
            </w:r>
          </w:p>
        </w:tc>
      </w:tr>
      <w:tr w:rsidR="00CF58D8" w:rsidRPr="00CF58D8" w14:paraId="58857FAB" w14:textId="77777777" w:rsidTr="00044B2A">
        <w:tc>
          <w:tcPr>
            <w:tcW w:w="773" w:type="pct"/>
          </w:tcPr>
          <w:p w14:paraId="2A9C0759" w14:textId="77777777" w:rsidR="00CF58D8" w:rsidRPr="00CF58D8" w:rsidRDefault="00CF58D8" w:rsidP="00141B12">
            <w:pPr>
              <w:pStyle w:val="Heading2"/>
            </w:pPr>
            <w:r w:rsidRPr="00CF58D8">
              <w:lastRenderedPageBreak/>
              <w:t>Measures that address key pressures from human activities or conserve the species/</w:t>
            </w:r>
            <w:proofErr w:type="gramStart"/>
            <w:r w:rsidRPr="00CF58D8">
              <w:t>habitat</w:t>
            </w:r>
            <w:proofErr w:type="gramEnd"/>
          </w:p>
          <w:p w14:paraId="3ED2B614" w14:textId="77777777" w:rsidR="00CF58D8" w:rsidRPr="00CF58D8" w:rsidRDefault="00CF58D8" w:rsidP="00CF58D8">
            <w:pPr>
              <w:spacing w:after="120"/>
              <w:rPr>
                <w:rFonts w:ascii="Calibri" w:hAnsi="Calibri" w:cs="Calibri"/>
              </w:rPr>
            </w:pPr>
            <w:r w:rsidRPr="00CF58D8">
              <w:rPr>
                <w:rFonts w:ascii="Calibri" w:hAnsi="Calibri" w:cs="Calibri"/>
              </w:rPr>
              <w:t>- 100 words</w:t>
            </w:r>
          </w:p>
        </w:tc>
        <w:tc>
          <w:tcPr>
            <w:tcW w:w="4227" w:type="pct"/>
          </w:tcPr>
          <w:p w14:paraId="552B3BB4" w14:textId="4FD50775" w:rsidR="00AF70DA" w:rsidRPr="00130A1F" w:rsidRDefault="00AF70DA" w:rsidP="00AF70DA">
            <w:pPr>
              <w:spacing w:after="120"/>
              <w:rPr>
                <w:rFonts w:ascii="Calibri" w:hAnsi="Calibri" w:cs="Calibri"/>
                <w:lang w:val="en-GB"/>
              </w:rPr>
            </w:pPr>
            <w:r w:rsidRPr="00130A1F">
              <w:rPr>
                <w:rFonts w:ascii="Calibri" w:hAnsi="Calibri" w:cs="Calibri"/>
              </w:rPr>
              <w:t xml:space="preserve">OSPAR </w:t>
            </w:r>
            <w:r w:rsidR="00AF07CF">
              <w:rPr>
                <w:rFonts w:ascii="Calibri" w:hAnsi="Calibri" w:cs="Calibri"/>
              </w:rPr>
              <w:t>R</w:t>
            </w:r>
            <w:r w:rsidR="00AF07CF" w:rsidRPr="00130A1F">
              <w:rPr>
                <w:rFonts w:ascii="Calibri" w:hAnsi="Calibri" w:cs="Calibri"/>
              </w:rPr>
              <w:t xml:space="preserve">ecommendation </w:t>
            </w:r>
            <w:r w:rsidR="00B14A1E">
              <w:rPr>
                <w:rFonts w:ascii="Calibri" w:hAnsi="Calibri" w:cs="Calibri"/>
              </w:rPr>
              <w:t xml:space="preserve">2015/1 </w:t>
            </w:r>
            <w:r w:rsidRPr="00130A1F">
              <w:rPr>
                <w:rFonts w:ascii="Calibri" w:hAnsi="Calibri" w:cs="Calibri"/>
                <w:lang w:val="fi-FI"/>
              </w:rPr>
              <w:fldChar w:fldCharType="begin" w:fldLock="1"/>
            </w:r>
            <w:r w:rsidR="00DC371F" w:rsidRPr="00130A1F">
              <w:rPr>
                <w:rFonts w:ascii="Calibri" w:hAnsi="Calibri" w:cs="Calibri"/>
              </w:rPr>
              <w:instrText>ADDIN CSL_CITATION {"citationItems":[{"id":"ITEM-1","itemData":{"author":[{"dropping-particle":"","family":"OSPAR Commission","given":"","non-dropping-particle":"","parse-names":false,"suffix":""}],"id":"ITEM-1","issued":{"date-parts":[["2015"]]},"title":"OSPAR Recommendation 2015/01 on furthering the protection and conservation of intertidal Mytilus edulis beds on mixed and sandy sediments in Regions II and III of the OSPAR maritime area. OSPAR 15/20/1, Annex 5. (https://www.ospar.org/documents?d=33048).","type":"report"},"uris":["http://www.mendeley.com/documents/?uuid=7e4eb4ac-3dc5-41e5-8038-6f69acf5108e","http://www.mendeley.com/documents/?uuid=a5b4575d-439f-4bc9-890d-508ccab5dd8a"]}],"mendeley":{"formattedCitation":"(OSPAR Commission 2015b)","plainTextFormattedCitation":"(OSPAR Commission 2015b)","previouslyFormattedCitation":"(OSPAR Commission 2015b)"},"properties":{"noteIndex":0},"schema":"https://github.com/citation-style-language/schema/raw/master/csl-citation.json"}</w:instrText>
            </w:r>
            <w:r w:rsidRPr="00130A1F">
              <w:rPr>
                <w:rFonts w:ascii="Calibri" w:hAnsi="Calibri" w:cs="Calibri"/>
                <w:lang w:val="fi-FI"/>
              </w:rPr>
              <w:fldChar w:fldCharType="separate"/>
            </w:r>
            <w:r w:rsidR="001E134D" w:rsidRPr="00130A1F">
              <w:rPr>
                <w:rFonts w:ascii="Calibri" w:hAnsi="Calibri" w:cs="Calibri"/>
                <w:noProof/>
              </w:rPr>
              <w:t>(OSPAR Commission 2015b)</w:t>
            </w:r>
            <w:r w:rsidRPr="00130A1F">
              <w:rPr>
                <w:rFonts w:ascii="Calibri" w:hAnsi="Calibri" w:cs="Calibri"/>
              </w:rPr>
              <w:fldChar w:fldCharType="end"/>
            </w:r>
            <w:r w:rsidRPr="00130A1F">
              <w:rPr>
                <w:rFonts w:ascii="Calibri" w:hAnsi="Calibri" w:cs="Calibri"/>
              </w:rPr>
              <w:t xml:space="preserve">  include</w:t>
            </w:r>
            <w:r w:rsidR="00B14A1E">
              <w:rPr>
                <w:rFonts w:ascii="Calibri" w:hAnsi="Calibri" w:cs="Calibri"/>
              </w:rPr>
              <w:t>s</w:t>
            </w:r>
            <w:r w:rsidRPr="00130A1F">
              <w:rPr>
                <w:rFonts w:ascii="Calibri" w:hAnsi="Calibri" w:cs="Calibri"/>
              </w:rPr>
              <w:t xml:space="preserve"> 12 measures and actions to be i</w:t>
            </w:r>
            <w:r w:rsidR="136F78D8" w:rsidRPr="00130A1F">
              <w:rPr>
                <w:rFonts w:ascii="Calibri" w:hAnsi="Calibri" w:cs="Calibri"/>
              </w:rPr>
              <w:t>m</w:t>
            </w:r>
            <w:r w:rsidRPr="00130A1F">
              <w:rPr>
                <w:rFonts w:ascii="Calibri" w:hAnsi="Calibri" w:cs="Calibri"/>
              </w:rPr>
              <w:t xml:space="preserve">plemented by the </w:t>
            </w:r>
            <w:r w:rsidR="00816041" w:rsidRPr="00130A1F">
              <w:rPr>
                <w:rFonts w:ascii="Calibri" w:hAnsi="Calibri" w:cs="Calibri"/>
              </w:rPr>
              <w:t>Contracting Parties.</w:t>
            </w:r>
            <w:r w:rsidRPr="00130A1F">
              <w:rPr>
                <w:rFonts w:ascii="Calibri" w:hAnsi="Calibri" w:cs="Calibri"/>
              </w:rPr>
              <w:t xml:space="preserve"> According to the implementation highlights </w:t>
            </w:r>
            <w:r w:rsidRPr="00130A1F">
              <w:rPr>
                <w:rFonts w:ascii="Calibri" w:hAnsi="Calibri" w:cs="Calibri"/>
                <w:lang w:val="fi-FI"/>
              </w:rPr>
              <w:fldChar w:fldCharType="begin" w:fldLock="1"/>
            </w:r>
            <w:r w:rsidR="00DC371F" w:rsidRPr="00130A1F">
              <w:rPr>
                <w:rFonts w:ascii="Calibri" w:hAnsi="Calibri" w:cs="Calibri"/>
              </w:rPr>
              <w:instrText>ADDIN CSL_CITATION {"citationItems":[{"id":"ITEM-1","itemData":{"author":[{"dropping-particle":"","family":"OSPAR","given":"","non-dropping-particle":"","parse-names":false,"suffix":""}],"id":"ITEM-1","issued":{"date-parts":[["2016"]]},"title":"OSPAR Threatened and/or Declining Species and Habitats Implementation Report. Habitat: Intertidal Mytilus edulis beds on mixed and sandy sediments","type":"report"},"uris":["http://www.mendeley.com/documents/?uuid=eeea2f9e-a108-435a-8df0-78719ab02286","http://www.mendeley.com/documents/?uuid=4e950358-2f15-31d4-a3c1-6fab966fdff6"]}],"mendeley":{"formattedCitation":"(OSPAR 2016)","plainTextFormattedCitation":"(OSPAR 2016)","previouslyFormattedCitation":"(OSPAR 2016)"},"properties":{"noteIndex":0},"schema":"https://github.com/citation-style-language/schema/raw/master/csl-citation.json"}</w:instrText>
            </w:r>
            <w:r w:rsidRPr="00130A1F">
              <w:rPr>
                <w:rFonts w:ascii="Calibri" w:hAnsi="Calibri" w:cs="Calibri"/>
                <w:lang w:val="fi-FI"/>
              </w:rPr>
              <w:fldChar w:fldCharType="separate"/>
            </w:r>
            <w:r w:rsidR="001E134D" w:rsidRPr="00130A1F">
              <w:rPr>
                <w:rFonts w:ascii="Calibri" w:hAnsi="Calibri" w:cs="Calibri"/>
                <w:noProof/>
              </w:rPr>
              <w:t>(OSPAR 2016)</w:t>
            </w:r>
            <w:r w:rsidRPr="00130A1F">
              <w:rPr>
                <w:rFonts w:ascii="Calibri" w:hAnsi="Calibri" w:cs="Calibri"/>
              </w:rPr>
              <w:fldChar w:fldCharType="end"/>
            </w:r>
            <w:r w:rsidRPr="00130A1F">
              <w:rPr>
                <w:rFonts w:ascii="Calibri" w:hAnsi="Calibri" w:cs="Calibri"/>
              </w:rPr>
              <w:t xml:space="preserve">, the level of engagement was 75%, resulting in e.g.:  </w:t>
            </w:r>
          </w:p>
          <w:p w14:paraId="769E5B1A" w14:textId="77777777" w:rsidR="00AF70DA" w:rsidRPr="00130A1F" w:rsidRDefault="00AF70DA" w:rsidP="00AF70DA">
            <w:pPr>
              <w:numPr>
                <w:ilvl w:val="0"/>
                <w:numId w:val="13"/>
              </w:numPr>
              <w:spacing w:after="120"/>
              <w:rPr>
                <w:rFonts w:ascii="Calibri" w:hAnsi="Calibri" w:cs="Calibri"/>
                <w:lang w:val="en-GB"/>
              </w:rPr>
            </w:pPr>
            <w:r w:rsidRPr="00130A1F">
              <w:rPr>
                <w:rFonts w:ascii="Calibri" w:hAnsi="Calibri" w:cs="Calibri"/>
              </w:rPr>
              <w:t xml:space="preserve">Germany, Sweden, and the UK have national legislation in </w:t>
            </w:r>
            <w:proofErr w:type="gramStart"/>
            <w:r w:rsidRPr="00130A1F">
              <w:rPr>
                <w:rFonts w:ascii="Calibri" w:hAnsi="Calibri" w:cs="Calibri"/>
              </w:rPr>
              <w:t>place;</w:t>
            </w:r>
            <w:proofErr w:type="gramEnd"/>
            <w:r w:rsidRPr="00130A1F">
              <w:rPr>
                <w:rFonts w:ascii="Calibri" w:hAnsi="Calibri" w:cs="Calibri"/>
              </w:rPr>
              <w:t xml:space="preserve"> </w:t>
            </w:r>
          </w:p>
          <w:p w14:paraId="3419F82C" w14:textId="31100896" w:rsidR="00AF70DA" w:rsidRPr="00130A1F" w:rsidRDefault="00AF70DA" w:rsidP="00AF70DA">
            <w:pPr>
              <w:numPr>
                <w:ilvl w:val="0"/>
                <w:numId w:val="13"/>
              </w:numPr>
              <w:spacing w:after="120"/>
              <w:rPr>
                <w:rFonts w:ascii="Calibri" w:hAnsi="Calibri" w:cs="Calibri"/>
                <w:lang w:val="en-GB"/>
              </w:rPr>
            </w:pPr>
            <w:r w:rsidRPr="00130A1F">
              <w:rPr>
                <w:rFonts w:ascii="Calibri" w:hAnsi="Calibri" w:cs="Calibri"/>
              </w:rPr>
              <w:t xml:space="preserve">Denmark, France, Germany, Sweden, and the UK undertake monitoring </w:t>
            </w:r>
            <w:proofErr w:type="spellStart"/>
            <w:proofErr w:type="gramStart"/>
            <w:r w:rsidRPr="00130A1F">
              <w:rPr>
                <w:rFonts w:ascii="Calibri" w:hAnsi="Calibri" w:cs="Calibri"/>
              </w:rPr>
              <w:t>program</w:t>
            </w:r>
            <w:r w:rsidR="00DC2C78">
              <w:rPr>
                <w:rFonts w:ascii="Calibri" w:hAnsi="Calibri" w:cs="Calibri"/>
              </w:rPr>
              <w:t>me</w:t>
            </w:r>
            <w:r w:rsidRPr="00130A1F">
              <w:rPr>
                <w:rFonts w:ascii="Calibri" w:hAnsi="Calibri" w:cs="Calibri"/>
              </w:rPr>
              <w:t>s</w:t>
            </w:r>
            <w:proofErr w:type="spellEnd"/>
            <w:r w:rsidRPr="00130A1F">
              <w:rPr>
                <w:rFonts w:ascii="Calibri" w:hAnsi="Calibri" w:cs="Calibri"/>
              </w:rPr>
              <w:t>;</w:t>
            </w:r>
            <w:proofErr w:type="gramEnd"/>
            <w:r w:rsidRPr="00130A1F">
              <w:rPr>
                <w:rFonts w:ascii="Calibri" w:hAnsi="Calibri" w:cs="Calibri"/>
              </w:rPr>
              <w:t xml:space="preserve"> </w:t>
            </w:r>
          </w:p>
          <w:p w14:paraId="6352700C" w14:textId="77777777" w:rsidR="00AF70DA" w:rsidRPr="00130A1F" w:rsidRDefault="00AF70DA" w:rsidP="00AF70DA">
            <w:pPr>
              <w:numPr>
                <w:ilvl w:val="0"/>
                <w:numId w:val="13"/>
              </w:numPr>
              <w:spacing w:after="120"/>
              <w:rPr>
                <w:rFonts w:ascii="Calibri" w:hAnsi="Calibri" w:cs="Calibri"/>
                <w:lang w:val="en-GB"/>
              </w:rPr>
            </w:pPr>
            <w:r w:rsidRPr="00130A1F">
              <w:rPr>
                <w:rFonts w:ascii="Calibri" w:hAnsi="Calibri" w:cs="Calibri"/>
              </w:rPr>
              <w:t xml:space="preserve">Management measures are in place in Denmark, Germany, Netherlands, Sweden and the </w:t>
            </w:r>
            <w:proofErr w:type="gramStart"/>
            <w:r w:rsidRPr="00130A1F">
              <w:rPr>
                <w:rFonts w:ascii="Calibri" w:hAnsi="Calibri" w:cs="Calibri"/>
              </w:rPr>
              <w:t>UK;</w:t>
            </w:r>
            <w:proofErr w:type="gramEnd"/>
            <w:r w:rsidRPr="00130A1F">
              <w:rPr>
                <w:rFonts w:ascii="Calibri" w:hAnsi="Calibri" w:cs="Calibri"/>
              </w:rPr>
              <w:t xml:space="preserve"> </w:t>
            </w:r>
          </w:p>
          <w:p w14:paraId="6CA161CF" w14:textId="77777777" w:rsidR="00AF70DA" w:rsidRPr="00130A1F" w:rsidRDefault="00AF70DA" w:rsidP="00AF70DA">
            <w:pPr>
              <w:numPr>
                <w:ilvl w:val="0"/>
                <w:numId w:val="13"/>
              </w:numPr>
              <w:spacing w:after="120"/>
              <w:rPr>
                <w:rFonts w:ascii="Calibri" w:hAnsi="Calibri" w:cs="Calibri"/>
                <w:lang w:val="en-GB"/>
              </w:rPr>
            </w:pPr>
            <w:r w:rsidRPr="00130A1F">
              <w:rPr>
                <w:rFonts w:ascii="Calibri" w:hAnsi="Calibri" w:cs="Calibri"/>
              </w:rPr>
              <w:t xml:space="preserve">MPAs have been designated in Denmark, Germany, Netherlands, Sweden, and the </w:t>
            </w:r>
            <w:proofErr w:type="gramStart"/>
            <w:r w:rsidRPr="00130A1F">
              <w:rPr>
                <w:rFonts w:ascii="Calibri" w:hAnsi="Calibri" w:cs="Calibri"/>
              </w:rPr>
              <w:t>UK;</w:t>
            </w:r>
            <w:proofErr w:type="gramEnd"/>
            <w:r w:rsidRPr="00130A1F">
              <w:rPr>
                <w:rFonts w:ascii="Calibri" w:hAnsi="Calibri" w:cs="Calibri"/>
              </w:rPr>
              <w:t xml:space="preserve"> </w:t>
            </w:r>
          </w:p>
          <w:p w14:paraId="06324028" w14:textId="77777777" w:rsidR="00AF70DA" w:rsidRPr="00130A1F" w:rsidRDefault="00AF70DA" w:rsidP="00AF70DA">
            <w:pPr>
              <w:numPr>
                <w:ilvl w:val="0"/>
                <w:numId w:val="13"/>
              </w:numPr>
              <w:spacing w:after="120"/>
              <w:rPr>
                <w:rFonts w:ascii="Calibri" w:hAnsi="Calibri" w:cs="Calibri"/>
                <w:lang w:val="en-GB"/>
              </w:rPr>
            </w:pPr>
            <w:r w:rsidRPr="00130A1F">
              <w:rPr>
                <w:rFonts w:ascii="Calibri" w:hAnsi="Calibri" w:cs="Calibri"/>
              </w:rPr>
              <w:t>Germany and the UK undertake awareness raising activities.</w:t>
            </w:r>
          </w:p>
          <w:p w14:paraId="19EDF2BA" w14:textId="27D7B78A" w:rsidR="00CF58D8" w:rsidRPr="00130A1F" w:rsidRDefault="00AF70DA" w:rsidP="00AF70DA">
            <w:pPr>
              <w:spacing w:after="120"/>
              <w:rPr>
                <w:rFonts w:ascii="Calibri" w:hAnsi="Calibri" w:cs="Calibri"/>
              </w:rPr>
            </w:pPr>
            <w:r w:rsidRPr="00130A1F">
              <w:rPr>
                <w:rFonts w:ascii="Calibri" w:hAnsi="Calibri" w:cs="Calibri"/>
              </w:rPr>
              <w:t>Specific measures are e.g.</w:t>
            </w:r>
            <w:r w:rsidR="00C24198">
              <w:rPr>
                <w:rFonts w:ascii="Calibri" w:hAnsi="Calibri" w:cs="Calibri"/>
              </w:rPr>
              <w:t>,</w:t>
            </w:r>
            <w:r w:rsidRPr="00130A1F">
              <w:rPr>
                <w:rFonts w:ascii="Calibri" w:hAnsi="Calibri" w:cs="Calibri"/>
              </w:rPr>
              <w:t xml:space="preserve"> restriction of seabed disturbing fisheries including the transition of mussel seed harvesting from seabed to hanging cultures in the Wadden Sea.</w:t>
            </w:r>
          </w:p>
        </w:tc>
      </w:tr>
      <w:tr w:rsidR="00CF58D8" w:rsidRPr="00CF58D8" w14:paraId="34239273" w14:textId="77777777" w:rsidTr="00044B2A">
        <w:tc>
          <w:tcPr>
            <w:tcW w:w="773" w:type="pct"/>
          </w:tcPr>
          <w:p w14:paraId="147FA282" w14:textId="77777777" w:rsidR="00CF58D8" w:rsidRPr="00CF58D8" w:rsidRDefault="00CF58D8" w:rsidP="00CF58D8">
            <w:pPr>
              <w:spacing w:after="120"/>
              <w:rPr>
                <w:rFonts w:ascii="Calibri" w:hAnsi="Calibri" w:cs="Calibri"/>
              </w:rPr>
            </w:pPr>
            <w:r w:rsidRPr="00141B12">
              <w:rPr>
                <w:rStyle w:val="Heading2Char"/>
              </w:rPr>
              <w:t>Conclusion</w:t>
            </w:r>
            <w:r w:rsidRPr="00CF58D8">
              <w:rPr>
                <w:rFonts w:ascii="Calibri" w:hAnsi="Calibri" w:cs="Calibri"/>
              </w:rPr>
              <w:t xml:space="preserve"> (including management considerations) </w:t>
            </w:r>
          </w:p>
          <w:p w14:paraId="7F8A1177" w14:textId="77777777" w:rsidR="00CF58D8" w:rsidRPr="00CF58D8" w:rsidRDefault="00CF58D8" w:rsidP="00CF58D8">
            <w:pPr>
              <w:spacing w:after="120"/>
              <w:rPr>
                <w:rFonts w:ascii="Calibri" w:hAnsi="Calibri" w:cs="Calibri"/>
              </w:rPr>
            </w:pPr>
            <w:r w:rsidRPr="00CF58D8">
              <w:rPr>
                <w:rFonts w:ascii="Calibri" w:hAnsi="Calibri" w:cs="Calibri"/>
              </w:rPr>
              <w:t>- 250 words</w:t>
            </w:r>
          </w:p>
        </w:tc>
        <w:tc>
          <w:tcPr>
            <w:tcW w:w="4227" w:type="pct"/>
          </w:tcPr>
          <w:p w14:paraId="6A71CE85" w14:textId="7BD9CD23" w:rsidR="00A2288A" w:rsidRPr="00130A1F" w:rsidRDefault="05CE8426" w:rsidP="008A2A26">
            <w:pPr>
              <w:spacing w:after="120"/>
              <w:rPr>
                <w:rFonts w:ascii="Calibri" w:hAnsi="Calibri" w:cs="Calibri"/>
              </w:rPr>
            </w:pPr>
            <w:r w:rsidRPr="7F455653">
              <w:rPr>
                <w:rFonts w:ascii="Calibri" w:hAnsi="Calibri" w:cs="Calibri"/>
              </w:rPr>
              <w:t>In Sweden m</w:t>
            </w:r>
            <w:r w:rsidR="706C3748" w:rsidRPr="7F455653">
              <w:rPr>
                <w:rFonts w:ascii="Calibri" w:hAnsi="Calibri" w:cs="Calibri"/>
              </w:rPr>
              <w:t>ussel</w:t>
            </w:r>
            <w:r w:rsidR="22D9B2D3" w:rsidRPr="7F455653">
              <w:rPr>
                <w:rFonts w:ascii="Calibri" w:hAnsi="Calibri" w:cs="Calibri"/>
              </w:rPr>
              <w:t xml:space="preserve"> </w:t>
            </w:r>
            <w:r w:rsidR="706C3748" w:rsidRPr="381540E6">
              <w:rPr>
                <w:rFonts w:ascii="Calibri" w:hAnsi="Calibri" w:cs="Calibri"/>
              </w:rPr>
              <w:t xml:space="preserve">beds are </w:t>
            </w:r>
            <w:r w:rsidR="1FD52370" w:rsidRPr="381540E6">
              <w:rPr>
                <w:rFonts w:ascii="Calibri" w:hAnsi="Calibri" w:cs="Calibri"/>
              </w:rPr>
              <w:t>de</w:t>
            </w:r>
            <w:r w:rsidR="54D16788" w:rsidRPr="381540E6">
              <w:rPr>
                <w:rFonts w:ascii="Calibri" w:hAnsi="Calibri" w:cs="Calibri"/>
              </w:rPr>
              <w:t>clining</w:t>
            </w:r>
            <w:r w:rsidR="7C1EB19F" w:rsidRPr="7F455653">
              <w:rPr>
                <w:rFonts w:ascii="Calibri" w:hAnsi="Calibri" w:cs="Calibri"/>
              </w:rPr>
              <w:t>.</w:t>
            </w:r>
            <w:r w:rsidR="7B9617FC" w:rsidRPr="381540E6">
              <w:rPr>
                <w:rFonts w:ascii="Calibri" w:hAnsi="Calibri" w:cs="Calibri"/>
              </w:rPr>
              <w:t xml:space="preserve"> </w:t>
            </w:r>
            <w:r w:rsidR="6EBD6CF7" w:rsidRPr="381540E6">
              <w:rPr>
                <w:rFonts w:ascii="Calibri" w:hAnsi="Calibri" w:cs="Calibri"/>
              </w:rPr>
              <w:t>The only mussel bed in France, Region II</w:t>
            </w:r>
            <w:r w:rsidR="22D9B2D3" w:rsidRPr="381540E6">
              <w:rPr>
                <w:rFonts w:ascii="Calibri" w:hAnsi="Calibri" w:cs="Calibri"/>
              </w:rPr>
              <w:t>,</w:t>
            </w:r>
            <w:r w:rsidR="6EBD6CF7" w:rsidRPr="381540E6">
              <w:rPr>
                <w:rFonts w:ascii="Calibri" w:hAnsi="Calibri" w:cs="Calibri"/>
              </w:rPr>
              <w:t xml:space="preserve"> has disappeared after 2015. Within Scotland there have been multiple reports of declines in blue mussel populations. </w:t>
            </w:r>
            <w:r w:rsidR="63302F77" w:rsidRPr="381540E6">
              <w:rPr>
                <w:rFonts w:ascii="Calibri" w:hAnsi="Calibri" w:cs="Calibri"/>
              </w:rPr>
              <w:t xml:space="preserve">Management in the Dutch Wadden Sea has resulted in the removal of mussel fisheries. </w:t>
            </w:r>
            <w:r w:rsidR="7742A97A" w:rsidRPr="381540E6">
              <w:rPr>
                <w:rFonts w:ascii="Calibri" w:hAnsi="Calibri" w:cs="Calibri"/>
              </w:rPr>
              <w:t>Currently</w:t>
            </w:r>
            <w:r w:rsidR="22D9B2D3" w:rsidRPr="381540E6">
              <w:rPr>
                <w:rFonts w:ascii="Calibri" w:hAnsi="Calibri" w:cs="Calibri"/>
              </w:rPr>
              <w:t>,</w:t>
            </w:r>
            <w:r w:rsidR="7742A97A" w:rsidRPr="381540E6">
              <w:rPr>
                <w:rFonts w:ascii="Calibri" w:hAnsi="Calibri" w:cs="Calibri"/>
              </w:rPr>
              <w:t xml:space="preserve"> the extent and biomass </w:t>
            </w:r>
            <w:r w:rsidR="308B6019" w:rsidRPr="381540E6">
              <w:rPr>
                <w:rFonts w:ascii="Calibri" w:hAnsi="Calibri" w:cs="Calibri"/>
              </w:rPr>
              <w:t xml:space="preserve">of (mixed) mussel beds </w:t>
            </w:r>
            <w:r w:rsidR="16AE5450" w:rsidRPr="381540E6">
              <w:rPr>
                <w:rFonts w:ascii="Calibri" w:hAnsi="Calibri" w:cs="Calibri"/>
              </w:rPr>
              <w:t>are</w:t>
            </w:r>
            <w:r w:rsidR="7742A97A" w:rsidRPr="381540E6">
              <w:rPr>
                <w:rFonts w:ascii="Calibri" w:hAnsi="Calibri" w:cs="Calibri"/>
              </w:rPr>
              <w:t xml:space="preserve"> stable.</w:t>
            </w:r>
            <w:r w:rsidR="308B6019" w:rsidRPr="381540E6">
              <w:rPr>
                <w:rFonts w:ascii="Calibri" w:hAnsi="Calibri" w:cs="Calibri"/>
              </w:rPr>
              <w:t xml:space="preserve"> </w:t>
            </w:r>
            <w:r w:rsidR="1A71E1B6" w:rsidRPr="381540E6">
              <w:rPr>
                <w:rFonts w:ascii="Calibri" w:hAnsi="Calibri" w:cs="Calibri"/>
              </w:rPr>
              <w:t xml:space="preserve">Maintaining the current protection measures is advised to allow natural development of mussel beds and </w:t>
            </w:r>
            <w:r w:rsidR="7742A97A" w:rsidRPr="381540E6">
              <w:rPr>
                <w:rFonts w:ascii="Calibri" w:hAnsi="Calibri" w:cs="Calibri"/>
              </w:rPr>
              <w:t>mussel/</w:t>
            </w:r>
            <w:r w:rsidR="1A71E1B6" w:rsidRPr="381540E6">
              <w:rPr>
                <w:rFonts w:ascii="Calibri" w:hAnsi="Calibri" w:cs="Calibri"/>
              </w:rPr>
              <w:t xml:space="preserve">oyster reefs. </w:t>
            </w:r>
            <w:r w:rsidR="00C64AB9">
              <w:rPr>
                <w:rFonts w:ascii="Calibri" w:hAnsi="Calibri" w:cs="Calibri"/>
              </w:rPr>
              <w:t>It would be advisable</w:t>
            </w:r>
            <w:r w:rsidR="3325EA44" w:rsidRPr="381540E6">
              <w:rPr>
                <w:rFonts w:ascii="Calibri" w:hAnsi="Calibri" w:cs="Calibri"/>
              </w:rPr>
              <w:t xml:space="preserve"> to reassess the status of this habitat in 6 years</w:t>
            </w:r>
            <w:r w:rsidR="00C33DA5">
              <w:rPr>
                <w:rFonts w:ascii="Calibri" w:hAnsi="Calibri" w:cs="Calibri"/>
              </w:rPr>
              <w:t>, and</w:t>
            </w:r>
            <w:r w:rsidR="00C33DA5" w:rsidRPr="381540E6">
              <w:rPr>
                <w:rFonts w:ascii="Calibri" w:hAnsi="Calibri" w:cs="Calibri"/>
              </w:rPr>
              <w:t xml:space="preserve"> </w:t>
            </w:r>
            <w:r w:rsidR="6133C6E3" w:rsidRPr="381540E6">
              <w:rPr>
                <w:rFonts w:ascii="Calibri" w:hAnsi="Calibri" w:cs="Calibri"/>
              </w:rPr>
              <w:t xml:space="preserve">to </w:t>
            </w:r>
            <w:r w:rsidR="598537EB" w:rsidRPr="381540E6">
              <w:rPr>
                <w:rFonts w:ascii="Calibri" w:hAnsi="Calibri" w:cs="Calibri"/>
              </w:rPr>
              <w:t xml:space="preserve">invest in </w:t>
            </w:r>
            <w:proofErr w:type="spellStart"/>
            <w:r w:rsidR="00C33DA5" w:rsidRPr="381540E6">
              <w:rPr>
                <w:rFonts w:ascii="Calibri" w:hAnsi="Calibri" w:cs="Calibri"/>
              </w:rPr>
              <w:t>harmoni</w:t>
            </w:r>
            <w:r w:rsidR="00C33DA5">
              <w:rPr>
                <w:rFonts w:ascii="Calibri" w:hAnsi="Calibri" w:cs="Calibri"/>
              </w:rPr>
              <w:t>s</w:t>
            </w:r>
            <w:r w:rsidR="00C33DA5" w:rsidRPr="381540E6">
              <w:rPr>
                <w:rFonts w:ascii="Calibri" w:hAnsi="Calibri" w:cs="Calibri"/>
              </w:rPr>
              <w:t>ed</w:t>
            </w:r>
            <w:proofErr w:type="spellEnd"/>
            <w:r w:rsidR="00C33DA5" w:rsidRPr="381540E6">
              <w:rPr>
                <w:rFonts w:ascii="Calibri" w:hAnsi="Calibri" w:cs="Calibri"/>
              </w:rPr>
              <w:t xml:space="preserve"> </w:t>
            </w:r>
            <w:r w:rsidR="598537EB" w:rsidRPr="381540E6">
              <w:rPr>
                <w:rFonts w:ascii="Calibri" w:hAnsi="Calibri" w:cs="Calibri"/>
              </w:rPr>
              <w:t>moni</w:t>
            </w:r>
            <w:r w:rsidR="5BA5AD28" w:rsidRPr="381540E6">
              <w:rPr>
                <w:rFonts w:ascii="Calibri" w:hAnsi="Calibri" w:cs="Calibri"/>
              </w:rPr>
              <w:t xml:space="preserve">toring </w:t>
            </w:r>
            <w:r w:rsidR="05679196" w:rsidRPr="381540E6">
              <w:rPr>
                <w:rFonts w:ascii="Calibri" w:hAnsi="Calibri" w:cs="Calibri"/>
              </w:rPr>
              <w:t>and data collection</w:t>
            </w:r>
            <w:r w:rsidR="0050109A">
              <w:rPr>
                <w:rFonts w:ascii="Calibri" w:hAnsi="Calibri" w:cs="Calibri"/>
              </w:rPr>
              <w:t>.</w:t>
            </w:r>
          </w:p>
          <w:p w14:paraId="074D1B79" w14:textId="3580AF20" w:rsidR="00C377C0" w:rsidRPr="00130A1F" w:rsidRDefault="00C377C0" w:rsidP="002A7626">
            <w:pPr>
              <w:spacing w:after="120" w:line="259" w:lineRule="auto"/>
              <w:contextualSpacing/>
              <w:rPr>
                <w:rFonts w:ascii="Calibri" w:hAnsi="Calibri" w:cs="Calibri"/>
              </w:rPr>
            </w:pPr>
          </w:p>
        </w:tc>
      </w:tr>
      <w:tr w:rsidR="008C50E6" w:rsidRPr="00CF58D8" w14:paraId="50B5752E" w14:textId="77777777" w:rsidTr="00044B2A">
        <w:tc>
          <w:tcPr>
            <w:tcW w:w="773" w:type="pct"/>
          </w:tcPr>
          <w:p w14:paraId="53B62709" w14:textId="77777777" w:rsidR="00CF58D8" w:rsidRPr="00CF58D8" w:rsidRDefault="00CF58D8" w:rsidP="00CF58D8">
            <w:pPr>
              <w:spacing w:after="120"/>
              <w:rPr>
                <w:rFonts w:ascii="Calibri" w:hAnsi="Calibri" w:cs="Calibri"/>
              </w:rPr>
            </w:pPr>
            <w:r w:rsidRPr="00CF58D8">
              <w:rPr>
                <w:rFonts w:ascii="Calibri" w:hAnsi="Calibri" w:cs="Calibri"/>
              </w:rPr>
              <w:t>Knowledge gaps (brief)</w:t>
            </w:r>
          </w:p>
          <w:p w14:paraId="0E045545" w14:textId="77777777" w:rsidR="00CF58D8" w:rsidRPr="00CF58D8" w:rsidRDefault="00CF58D8" w:rsidP="00CF58D8">
            <w:pPr>
              <w:spacing w:after="120"/>
              <w:rPr>
                <w:rFonts w:ascii="Calibri" w:hAnsi="Calibri" w:cs="Calibri"/>
              </w:rPr>
            </w:pPr>
          </w:p>
          <w:p w14:paraId="5747F91A" w14:textId="77777777" w:rsidR="00CF58D8" w:rsidRPr="00CF58D8" w:rsidRDefault="00CF58D8" w:rsidP="00CF58D8">
            <w:pPr>
              <w:spacing w:after="120"/>
              <w:rPr>
                <w:rFonts w:ascii="Calibri" w:hAnsi="Calibri" w:cs="Calibri"/>
              </w:rPr>
            </w:pPr>
            <w:r w:rsidRPr="00CF58D8">
              <w:rPr>
                <w:rFonts w:ascii="Calibri" w:hAnsi="Calibri" w:cs="Calibri"/>
              </w:rPr>
              <w:t>- 100 words</w:t>
            </w:r>
          </w:p>
        </w:tc>
        <w:tc>
          <w:tcPr>
            <w:tcW w:w="4227" w:type="pct"/>
          </w:tcPr>
          <w:p w14:paraId="72B9868A" w14:textId="0C912A58" w:rsidR="005720A4" w:rsidRPr="00130A1F" w:rsidRDefault="004C0374" w:rsidP="00CF58D8">
            <w:pPr>
              <w:spacing w:after="120"/>
              <w:rPr>
                <w:rFonts w:ascii="Calibri" w:hAnsi="Calibri" w:cs="Calibri"/>
              </w:rPr>
            </w:pPr>
            <w:r>
              <w:rPr>
                <w:rFonts w:ascii="Calibri" w:hAnsi="Calibri" w:cs="Calibri"/>
              </w:rPr>
              <w:t xml:space="preserve">Brief </w:t>
            </w:r>
            <w:r w:rsidR="005720A4" w:rsidRPr="00130A1F">
              <w:rPr>
                <w:rFonts w:ascii="Calibri" w:hAnsi="Calibri" w:cs="Calibri"/>
              </w:rPr>
              <w:t>knowledge gaps:</w:t>
            </w:r>
          </w:p>
          <w:p w14:paraId="317B5DB2" w14:textId="2890AE36" w:rsidR="005F7E4A" w:rsidRPr="00130A1F" w:rsidRDefault="00855628" w:rsidP="0001255B">
            <w:pPr>
              <w:pStyle w:val="ListParagraph"/>
              <w:numPr>
                <w:ilvl w:val="0"/>
                <w:numId w:val="12"/>
              </w:numPr>
              <w:spacing w:before="240" w:after="120"/>
              <w:rPr>
                <w:rFonts w:ascii="Calibri" w:hAnsi="Calibri" w:cs="Calibri"/>
              </w:rPr>
            </w:pPr>
            <w:r w:rsidRPr="00130A1F">
              <w:rPr>
                <w:rFonts w:ascii="Calibri" w:hAnsi="Calibri" w:cs="Calibri"/>
              </w:rPr>
              <w:t xml:space="preserve">Regular international </w:t>
            </w:r>
            <w:proofErr w:type="spellStart"/>
            <w:r w:rsidR="006D152D" w:rsidRPr="00130A1F">
              <w:rPr>
                <w:rFonts w:ascii="Calibri" w:hAnsi="Calibri" w:cs="Calibri"/>
              </w:rPr>
              <w:t>harmoni</w:t>
            </w:r>
            <w:r w:rsidR="006D152D">
              <w:rPr>
                <w:rFonts w:ascii="Calibri" w:hAnsi="Calibri" w:cs="Calibri"/>
              </w:rPr>
              <w:t>s</w:t>
            </w:r>
            <w:r w:rsidR="006D152D" w:rsidRPr="00130A1F">
              <w:rPr>
                <w:rFonts w:ascii="Calibri" w:hAnsi="Calibri" w:cs="Calibri"/>
              </w:rPr>
              <w:t>ed</w:t>
            </w:r>
            <w:proofErr w:type="spellEnd"/>
            <w:r w:rsidR="006D152D" w:rsidRPr="00130A1F">
              <w:rPr>
                <w:rFonts w:ascii="Calibri" w:hAnsi="Calibri" w:cs="Calibri"/>
              </w:rPr>
              <w:t xml:space="preserve"> </w:t>
            </w:r>
            <w:r w:rsidRPr="00130A1F">
              <w:rPr>
                <w:rFonts w:ascii="Calibri" w:hAnsi="Calibri" w:cs="Calibri"/>
              </w:rPr>
              <w:t xml:space="preserve">monitoring </w:t>
            </w:r>
            <w:r w:rsidR="00512D87" w:rsidRPr="00130A1F">
              <w:rPr>
                <w:rFonts w:ascii="Calibri" w:hAnsi="Calibri" w:cs="Calibri"/>
              </w:rPr>
              <w:t xml:space="preserve">of </w:t>
            </w:r>
            <w:r w:rsidRPr="00130A1F">
              <w:rPr>
                <w:rFonts w:ascii="Calibri" w:hAnsi="Calibri" w:cs="Calibri"/>
                <w:i/>
                <w:iCs/>
              </w:rPr>
              <w:t>Mytilus</w:t>
            </w:r>
            <w:r w:rsidRPr="00130A1F">
              <w:rPr>
                <w:rFonts w:ascii="Calibri" w:hAnsi="Calibri" w:cs="Calibri"/>
              </w:rPr>
              <w:t xml:space="preserve"> </w:t>
            </w:r>
            <w:proofErr w:type="spellStart"/>
            <w:r w:rsidRPr="00130A1F">
              <w:rPr>
                <w:rFonts w:ascii="Calibri" w:hAnsi="Calibri" w:cs="Calibri"/>
              </w:rPr>
              <w:t>spp</w:t>
            </w:r>
            <w:proofErr w:type="spellEnd"/>
            <w:r w:rsidR="005D32D0" w:rsidRPr="00130A1F">
              <w:rPr>
                <w:rFonts w:ascii="Calibri" w:hAnsi="Calibri" w:cs="Calibri"/>
              </w:rPr>
              <w:t xml:space="preserve">, </w:t>
            </w:r>
            <w:r w:rsidR="00512D87" w:rsidRPr="00130A1F">
              <w:rPr>
                <w:rFonts w:ascii="Calibri" w:hAnsi="Calibri" w:cs="Calibri"/>
              </w:rPr>
              <w:t>(</w:t>
            </w:r>
            <w:r w:rsidR="005D32D0" w:rsidRPr="00130A1F">
              <w:rPr>
                <w:rFonts w:ascii="Calibri" w:hAnsi="Calibri" w:cs="Calibri"/>
              </w:rPr>
              <w:t>including application of innovative techniques such as remote sensing by means of satellites and drones</w:t>
            </w:r>
            <w:r w:rsidR="00512D87" w:rsidRPr="00130A1F">
              <w:rPr>
                <w:rFonts w:ascii="Calibri" w:hAnsi="Calibri" w:cs="Calibri"/>
              </w:rPr>
              <w:t>)</w:t>
            </w:r>
            <w:r w:rsidR="006D152D">
              <w:rPr>
                <w:rFonts w:ascii="Calibri" w:hAnsi="Calibri" w:cs="Calibri"/>
              </w:rPr>
              <w:t>.</w:t>
            </w:r>
          </w:p>
          <w:p w14:paraId="65469F06" w14:textId="487BF73C" w:rsidR="00855628" w:rsidRPr="00130A1F" w:rsidRDefault="006D152D" w:rsidP="0001255B">
            <w:pPr>
              <w:pStyle w:val="ListParagraph"/>
              <w:numPr>
                <w:ilvl w:val="0"/>
                <w:numId w:val="12"/>
              </w:numPr>
              <w:spacing w:after="120"/>
              <w:rPr>
                <w:rFonts w:ascii="Calibri" w:hAnsi="Calibri" w:cs="Calibri"/>
              </w:rPr>
            </w:pPr>
            <w:r>
              <w:rPr>
                <w:rFonts w:ascii="Calibri" w:hAnsi="Calibri" w:cs="Calibri"/>
              </w:rPr>
              <w:t>K</w:t>
            </w:r>
            <w:r w:rsidRPr="00130A1F">
              <w:rPr>
                <w:rFonts w:ascii="Calibri" w:hAnsi="Calibri" w:cs="Calibri"/>
              </w:rPr>
              <w:t xml:space="preserve">nowledge </w:t>
            </w:r>
            <w:r w:rsidR="00D66CCA" w:rsidRPr="00130A1F">
              <w:rPr>
                <w:rFonts w:ascii="Calibri" w:hAnsi="Calibri" w:cs="Calibri"/>
              </w:rPr>
              <w:t xml:space="preserve">on the degree of </w:t>
            </w:r>
            <w:proofErr w:type="spellStart"/>
            <w:r w:rsidRPr="00130A1F">
              <w:rPr>
                <w:rFonts w:ascii="Calibri" w:hAnsi="Calibri" w:cs="Calibri"/>
              </w:rPr>
              <w:t>hybridi</w:t>
            </w:r>
            <w:r>
              <w:rPr>
                <w:rFonts w:ascii="Calibri" w:hAnsi="Calibri" w:cs="Calibri"/>
              </w:rPr>
              <w:t>s</w:t>
            </w:r>
            <w:r w:rsidRPr="00130A1F">
              <w:rPr>
                <w:rFonts w:ascii="Calibri" w:hAnsi="Calibri" w:cs="Calibri"/>
              </w:rPr>
              <w:t>ation</w:t>
            </w:r>
            <w:proofErr w:type="spellEnd"/>
            <w:r w:rsidRPr="00130A1F">
              <w:rPr>
                <w:rFonts w:ascii="Calibri" w:hAnsi="Calibri" w:cs="Calibri"/>
              </w:rPr>
              <w:t xml:space="preserve"> </w:t>
            </w:r>
            <w:r w:rsidR="00D66CCA" w:rsidRPr="00130A1F">
              <w:rPr>
                <w:rFonts w:ascii="Calibri" w:hAnsi="Calibri" w:cs="Calibri"/>
              </w:rPr>
              <w:t xml:space="preserve">between </w:t>
            </w:r>
            <w:r w:rsidR="00D66CCA" w:rsidRPr="009E7334">
              <w:rPr>
                <w:rFonts w:ascii="Calibri" w:hAnsi="Calibri" w:cs="Calibri"/>
                <w:i/>
              </w:rPr>
              <w:t>Mytilus</w:t>
            </w:r>
            <w:r w:rsidR="00D66CCA" w:rsidRPr="00130A1F">
              <w:rPr>
                <w:rFonts w:ascii="Calibri" w:hAnsi="Calibri" w:cs="Calibri"/>
              </w:rPr>
              <w:t xml:space="preserve"> spp.  </w:t>
            </w:r>
          </w:p>
          <w:p w14:paraId="332DCC38" w14:textId="4EA76B5A" w:rsidR="00D66CCA" w:rsidRPr="00130A1F" w:rsidRDefault="00512D87" w:rsidP="005D32D0">
            <w:pPr>
              <w:pStyle w:val="ListParagraph"/>
              <w:numPr>
                <w:ilvl w:val="0"/>
                <w:numId w:val="12"/>
              </w:numPr>
              <w:spacing w:after="120"/>
              <w:rPr>
                <w:rFonts w:ascii="Calibri" w:hAnsi="Calibri" w:cs="Calibri"/>
              </w:rPr>
            </w:pPr>
            <w:r w:rsidRPr="00130A1F">
              <w:rPr>
                <w:rFonts w:ascii="Calibri" w:hAnsi="Calibri" w:cs="Calibri"/>
              </w:rPr>
              <w:t>E</w:t>
            </w:r>
            <w:r w:rsidR="00391E8D" w:rsidRPr="00130A1F">
              <w:rPr>
                <w:rFonts w:ascii="Calibri" w:hAnsi="Calibri" w:cs="Calibri"/>
              </w:rPr>
              <w:t>ffects of climate change on interaction between mussels and birds</w:t>
            </w:r>
            <w:r w:rsidR="00F13D41" w:rsidRPr="00130A1F">
              <w:rPr>
                <w:rFonts w:ascii="Calibri" w:hAnsi="Calibri" w:cs="Calibri"/>
              </w:rPr>
              <w:t xml:space="preserve">, and on </w:t>
            </w:r>
            <w:r w:rsidR="00294A52" w:rsidRPr="00130A1F">
              <w:rPr>
                <w:rFonts w:ascii="Calibri" w:hAnsi="Calibri" w:cs="Calibri"/>
              </w:rPr>
              <w:t xml:space="preserve">population variability of </w:t>
            </w:r>
            <w:r w:rsidR="00F13D41" w:rsidRPr="00130A1F">
              <w:rPr>
                <w:rFonts w:ascii="Calibri" w:hAnsi="Calibri" w:cs="Calibri"/>
              </w:rPr>
              <w:t>mussels and oysters</w:t>
            </w:r>
            <w:r w:rsidR="006D152D">
              <w:rPr>
                <w:rFonts w:ascii="Calibri" w:hAnsi="Calibri" w:cs="Calibri"/>
              </w:rPr>
              <w:t>.</w:t>
            </w:r>
          </w:p>
          <w:p w14:paraId="6F495956" w14:textId="6EB0DA67" w:rsidR="00391E8D" w:rsidRPr="00130A1F" w:rsidRDefault="00512D87" w:rsidP="005D32D0">
            <w:pPr>
              <w:pStyle w:val="ListParagraph"/>
              <w:numPr>
                <w:ilvl w:val="0"/>
                <w:numId w:val="12"/>
              </w:numPr>
              <w:spacing w:after="120"/>
              <w:rPr>
                <w:rFonts w:ascii="Calibri" w:hAnsi="Calibri" w:cs="Calibri"/>
              </w:rPr>
            </w:pPr>
            <w:r w:rsidRPr="00130A1F">
              <w:rPr>
                <w:rFonts w:ascii="Calibri" w:hAnsi="Calibri" w:cs="Calibri"/>
              </w:rPr>
              <w:t>K</w:t>
            </w:r>
            <w:r w:rsidR="00836D0E" w:rsidRPr="00130A1F">
              <w:rPr>
                <w:rFonts w:ascii="Calibri" w:hAnsi="Calibri" w:cs="Calibri"/>
              </w:rPr>
              <w:t>nowledge on critical factors for re</w:t>
            </w:r>
            <w:r w:rsidR="006C5703" w:rsidRPr="00130A1F">
              <w:rPr>
                <w:rFonts w:ascii="Calibri" w:hAnsi="Calibri" w:cs="Calibri"/>
              </w:rPr>
              <w:t xml:space="preserve">covery success, including of effects of protective refuges for </w:t>
            </w:r>
            <w:r w:rsidR="00F96A3B" w:rsidRPr="00130A1F">
              <w:rPr>
                <w:rFonts w:ascii="Calibri" w:hAnsi="Calibri" w:cs="Calibri"/>
              </w:rPr>
              <w:t>plantigrade larvae, and effects of Pacific oyster on survival.</w:t>
            </w:r>
          </w:p>
          <w:p w14:paraId="3032E78A" w14:textId="1F0FB98D" w:rsidR="00B05CE4" w:rsidRPr="00130A1F" w:rsidRDefault="00B05CE4" w:rsidP="0001255B">
            <w:pPr>
              <w:pStyle w:val="ListParagraph"/>
              <w:numPr>
                <w:ilvl w:val="0"/>
                <w:numId w:val="12"/>
              </w:numPr>
              <w:spacing w:after="120"/>
              <w:rPr>
                <w:rFonts w:ascii="Calibri" w:hAnsi="Calibri" w:cs="Calibri"/>
              </w:rPr>
            </w:pPr>
            <w:r w:rsidRPr="00130A1F">
              <w:rPr>
                <w:rFonts w:ascii="Calibri" w:hAnsi="Calibri" w:cs="Calibri"/>
              </w:rPr>
              <w:t>Environmental Assessment Criteria for all heavy metals in mussels should be developed (OSPAR 2017)</w:t>
            </w:r>
            <w:r w:rsidR="006D152D">
              <w:rPr>
                <w:rFonts w:ascii="Calibri" w:hAnsi="Calibri" w:cs="Calibri"/>
              </w:rPr>
              <w:t>.</w:t>
            </w:r>
          </w:p>
          <w:p w14:paraId="4547044F" w14:textId="73E8A920" w:rsidR="005720A4" w:rsidRPr="00130A1F" w:rsidRDefault="005720A4" w:rsidP="00CF58D8">
            <w:pPr>
              <w:spacing w:after="120"/>
              <w:rPr>
                <w:rFonts w:ascii="Calibri" w:hAnsi="Calibri" w:cs="Calibri"/>
              </w:rPr>
            </w:pPr>
            <w:r w:rsidRPr="00130A1F">
              <w:rPr>
                <w:rFonts w:ascii="Calibri" w:hAnsi="Calibri" w:cs="Calibri"/>
              </w:rPr>
              <w:t xml:space="preserve">Extended </w:t>
            </w:r>
            <w:r w:rsidR="00B05CE4" w:rsidRPr="00130A1F">
              <w:rPr>
                <w:rFonts w:ascii="Calibri" w:hAnsi="Calibri" w:cs="Calibri"/>
              </w:rPr>
              <w:t>text</w:t>
            </w:r>
            <w:r w:rsidR="005D32D0" w:rsidRPr="00130A1F">
              <w:rPr>
                <w:rFonts w:ascii="Calibri" w:hAnsi="Calibri" w:cs="Calibri"/>
              </w:rPr>
              <w:t xml:space="preserve"> Knowledge gaps</w:t>
            </w:r>
            <w:r w:rsidRPr="00130A1F">
              <w:rPr>
                <w:rFonts w:ascii="Calibri" w:hAnsi="Calibri" w:cs="Calibri"/>
              </w:rPr>
              <w:t>:</w:t>
            </w:r>
          </w:p>
          <w:p w14:paraId="27CFA9DC" w14:textId="751BC44F" w:rsidR="00C377C0" w:rsidRPr="00130A1F" w:rsidRDefault="00B32C3D" w:rsidP="00CF58D8">
            <w:pPr>
              <w:spacing w:after="120"/>
              <w:rPr>
                <w:rFonts w:ascii="Calibri" w:hAnsi="Calibri" w:cs="Calibri"/>
                <w:lang w:val="en-GB"/>
              </w:rPr>
            </w:pPr>
            <w:r w:rsidRPr="00130A1F">
              <w:rPr>
                <w:rFonts w:ascii="Calibri" w:hAnsi="Calibri" w:cs="Calibri"/>
              </w:rPr>
              <w:t xml:space="preserve">Environmental Assessment Criteria for all heavy metals in mussels should be developed </w:t>
            </w:r>
            <w:r w:rsidRPr="00130A1F">
              <w:rPr>
                <w:rFonts w:ascii="Calibri" w:hAnsi="Calibri" w:cs="Calibri"/>
              </w:rPr>
              <w:fldChar w:fldCharType="begin" w:fldLock="1"/>
            </w:r>
            <w:r w:rsidR="00DC371F" w:rsidRPr="00130A1F">
              <w:rPr>
                <w:rFonts w:ascii="Calibri" w:hAnsi="Calibri" w:cs="Calibri"/>
              </w:rPr>
              <w:instrText>ADDIN CSL_CITATION {"citationItems":[{"id":"ITEM-1","itemData":{"author":[{"dropping-particle":"","family":"OSPAR","given":"","non-dropping-particle":"","parse-names":false,"suffix":""}],"id":"ITEM-1","issued":{"date-parts":[["2017"]]},"title":"Intermediate Assessment 2017","type":"report"},"uris":["http://www.mendeley.com/documents/?uuid=73735398-b9af-4913-a67d-effd1d58a0a5"]}],"mendeley":{"formattedCitation":"(OSPAR 2017)","plainTextFormattedCitation":"(OSPAR 2017)","previouslyFormattedCitation":"(OSPAR 2017)"},"properties":{"noteIndex":0},"schema":"https://github.com/citation-style-language/schema/raw/master/csl-citation.json"}</w:instrText>
            </w:r>
            <w:r w:rsidRPr="00130A1F">
              <w:rPr>
                <w:rFonts w:ascii="Calibri" w:hAnsi="Calibri" w:cs="Calibri"/>
              </w:rPr>
              <w:fldChar w:fldCharType="separate"/>
            </w:r>
            <w:r w:rsidR="001E134D" w:rsidRPr="00130A1F">
              <w:rPr>
                <w:rFonts w:ascii="Calibri" w:hAnsi="Calibri" w:cs="Calibri"/>
                <w:noProof/>
              </w:rPr>
              <w:t>(OSPAR 2017)</w:t>
            </w:r>
            <w:r w:rsidRPr="00130A1F">
              <w:rPr>
                <w:rFonts w:ascii="Calibri" w:hAnsi="Calibri" w:cs="Calibri"/>
              </w:rPr>
              <w:fldChar w:fldCharType="end"/>
            </w:r>
            <w:r w:rsidRPr="00130A1F">
              <w:rPr>
                <w:rFonts w:ascii="Calibri" w:hAnsi="Calibri" w:cs="Calibri"/>
              </w:rPr>
              <w:t>.</w:t>
            </w:r>
          </w:p>
          <w:p w14:paraId="3768BC17" w14:textId="333EC795" w:rsidR="009E439F" w:rsidRPr="00130A1F" w:rsidRDefault="009E439F" w:rsidP="00CF58D8">
            <w:pPr>
              <w:spacing w:after="120"/>
              <w:rPr>
                <w:rFonts w:ascii="Calibri" w:hAnsi="Calibri" w:cs="Calibri"/>
                <w:lang w:val="en-GB"/>
              </w:rPr>
            </w:pPr>
            <w:r w:rsidRPr="00130A1F">
              <w:rPr>
                <w:rFonts w:ascii="Calibri" w:hAnsi="Calibri" w:cs="Calibri"/>
              </w:rPr>
              <w:lastRenderedPageBreak/>
              <w:t>Baden et al.</w:t>
            </w:r>
            <w:r w:rsidR="00FE7063">
              <w:rPr>
                <w:rFonts w:ascii="Calibri" w:hAnsi="Calibri" w:cs="Calibri"/>
              </w:rPr>
              <w:t>,</w:t>
            </w:r>
            <w:r w:rsidRPr="00130A1F">
              <w:rPr>
                <w:rFonts w:ascii="Calibri" w:hAnsi="Calibri" w:cs="Calibri"/>
              </w:rPr>
              <w:t xml:space="preserve"> (2021) define t</w:t>
            </w:r>
            <w:r w:rsidRPr="00130A1F">
              <w:rPr>
                <w:rFonts w:ascii="Calibri" w:hAnsi="Calibri" w:cs="Calibri"/>
                <w:lang w:val="en-GB"/>
              </w:rPr>
              <w:t xml:space="preserve">he </w:t>
            </w:r>
            <w:proofErr w:type="spellStart"/>
            <w:r w:rsidRPr="00130A1F">
              <w:rPr>
                <w:rFonts w:ascii="Calibri" w:hAnsi="Calibri" w:cs="Calibri"/>
                <w:lang w:val="en-GB"/>
              </w:rPr>
              <w:t>follo</w:t>
            </w:r>
            <w:proofErr w:type="spellEnd"/>
            <w:r w:rsidRPr="00130A1F">
              <w:rPr>
                <w:rFonts w:ascii="Calibri" w:hAnsi="Calibri" w:cs="Calibri"/>
              </w:rPr>
              <w:t>wing knowledge gaps</w:t>
            </w:r>
            <w:r w:rsidR="00FE7063">
              <w:rPr>
                <w:rFonts w:ascii="Calibri" w:hAnsi="Calibri" w:cs="Calibri"/>
              </w:rPr>
              <w:t>:</w:t>
            </w:r>
          </w:p>
          <w:p w14:paraId="08A517A2" w14:textId="092F6486" w:rsidR="009E439F" w:rsidRPr="00130A1F" w:rsidRDefault="009E439F" w:rsidP="009E439F">
            <w:pPr>
              <w:spacing w:after="120"/>
              <w:rPr>
                <w:rFonts w:ascii="Calibri" w:hAnsi="Calibri" w:cs="Calibri"/>
              </w:rPr>
            </w:pPr>
            <w:r w:rsidRPr="00130A1F">
              <w:rPr>
                <w:rFonts w:ascii="Calibri" w:hAnsi="Calibri" w:cs="Calibri"/>
              </w:rPr>
              <w:t>•</w:t>
            </w:r>
            <w:r w:rsidRPr="00130A1F">
              <w:rPr>
                <w:rFonts w:ascii="Calibri" w:hAnsi="Calibri" w:cs="Calibri"/>
              </w:rPr>
              <w:tab/>
              <w:t xml:space="preserve">regularly monitoring the spatiotemporal distribution of </w:t>
            </w:r>
            <w:r w:rsidRPr="009E7334">
              <w:rPr>
                <w:rFonts w:ascii="Calibri" w:hAnsi="Calibri" w:cs="Calibri"/>
                <w:i/>
              </w:rPr>
              <w:t>Mytilus</w:t>
            </w:r>
            <w:r w:rsidRPr="00130A1F">
              <w:rPr>
                <w:rFonts w:ascii="Calibri" w:hAnsi="Calibri" w:cs="Calibri"/>
              </w:rPr>
              <w:t xml:space="preserve"> </w:t>
            </w:r>
            <w:proofErr w:type="spellStart"/>
            <w:r w:rsidRPr="00130A1F">
              <w:rPr>
                <w:rFonts w:ascii="Calibri" w:hAnsi="Calibri" w:cs="Calibri"/>
              </w:rPr>
              <w:t>spp</w:t>
            </w:r>
            <w:proofErr w:type="spellEnd"/>
            <w:r w:rsidRPr="00130A1F">
              <w:rPr>
                <w:rFonts w:ascii="Calibri" w:hAnsi="Calibri" w:cs="Calibri"/>
              </w:rPr>
              <w:t xml:space="preserve"> using internationally standardized </w:t>
            </w:r>
            <w:proofErr w:type="spellStart"/>
            <w:r w:rsidRPr="00130A1F">
              <w:rPr>
                <w:rFonts w:ascii="Calibri" w:hAnsi="Calibri" w:cs="Calibri"/>
              </w:rPr>
              <w:t>program</w:t>
            </w:r>
            <w:r w:rsidR="00FE7063">
              <w:rPr>
                <w:rFonts w:ascii="Calibri" w:hAnsi="Calibri" w:cs="Calibri"/>
              </w:rPr>
              <w:t>me</w:t>
            </w:r>
            <w:r w:rsidRPr="00130A1F">
              <w:rPr>
                <w:rFonts w:ascii="Calibri" w:hAnsi="Calibri" w:cs="Calibri"/>
              </w:rPr>
              <w:t>s</w:t>
            </w:r>
            <w:proofErr w:type="spellEnd"/>
            <w:r w:rsidRPr="00130A1F">
              <w:rPr>
                <w:rFonts w:ascii="Calibri" w:hAnsi="Calibri" w:cs="Calibri"/>
              </w:rPr>
              <w:t xml:space="preserve"> all over the North Atlantic is lacking.</w:t>
            </w:r>
          </w:p>
          <w:p w14:paraId="408849DD" w14:textId="11AF78C7" w:rsidR="009E439F" w:rsidRPr="00130A1F" w:rsidRDefault="009E439F" w:rsidP="009E439F">
            <w:pPr>
              <w:spacing w:after="120"/>
              <w:rPr>
                <w:rFonts w:ascii="Calibri" w:hAnsi="Calibri" w:cs="Calibri"/>
              </w:rPr>
            </w:pPr>
            <w:r w:rsidRPr="00130A1F">
              <w:rPr>
                <w:rFonts w:ascii="Calibri" w:hAnsi="Calibri" w:cs="Calibri"/>
              </w:rPr>
              <w:t>•</w:t>
            </w:r>
            <w:r w:rsidRPr="00130A1F">
              <w:rPr>
                <w:rFonts w:ascii="Calibri" w:hAnsi="Calibri" w:cs="Calibri"/>
              </w:rPr>
              <w:tab/>
              <w:t xml:space="preserve">knowledge on the degree of hybridization between </w:t>
            </w:r>
            <w:r w:rsidRPr="65652E6B">
              <w:rPr>
                <w:rFonts w:ascii="Calibri" w:hAnsi="Calibri" w:cs="Calibri"/>
                <w:i/>
                <w:iCs/>
              </w:rPr>
              <w:t>Mytilus</w:t>
            </w:r>
            <w:r w:rsidRPr="00130A1F">
              <w:rPr>
                <w:rFonts w:ascii="Calibri" w:hAnsi="Calibri" w:cs="Calibri"/>
              </w:rPr>
              <w:t xml:space="preserve"> spp. is lacking; </w:t>
            </w:r>
            <w:r w:rsidR="38622BF0" w:rsidRPr="65652E6B">
              <w:rPr>
                <w:rFonts w:ascii="Calibri" w:hAnsi="Calibri" w:cs="Calibri"/>
              </w:rPr>
              <w:t>hybridization</w:t>
            </w:r>
            <w:r w:rsidR="00FE7063" w:rsidRPr="65652E6B">
              <w:rPr>
                <w:rFonts w:ascii="Calibri" w:hAnsi="Calibri" w:cs="Calibri"/>
              </w:rPr>
              <w:t xml:space="preserve"> </w:t>
            </w:r>
            <w:r w:rsidRPr="00130A1F">
              <w:rPr>
                <w:rFonts w:ascii="Calibri" w:hAnsi="Calibri" w:cs="Calibri"/>
              </w:rPr>
              <w:t>is thoroughly investigated in many areas, but not</w:t>
            </w:r>
            <w:r w:rsidR="00FE7063" w:rsidRPr="65652E6B">
              <w:rPr>
                <w:rFonts w:ascii="Calibri" w:hAnsi="Calibri" w:cs="Calibri"/>
              </w:rPr>
              <w:t>,</w:t>
            </w:r>
            <w:r w:rsidRPr="00130A1F">
              <w:rPr>
                <w:rFonts w:ascii="Calibri" w:hAnsi="Calibri" w:cs="Calibri"/>
              </w:rPr>
              <w:t xml:space="preserve"> for example, </w:t>
            </w:r>
            <w:r w:rsidR="00FE7063" w:rsidRPr="65652E6B">
              <w:rPr>
                <w:rFonts w:ascii="Calibri" w:hAnsi="Calibri" w:cs="Calibri"/>
              </w:rPr>
              <w:t xml:space="preserve">in </w:t>
            </w:r>
            <w:r w:rsidRPr="00130A1F">
              <w:rPr>
                <w:rFonts w:ascii="Calibri" w:hAnsi="Calibri" w:cs="Calibri"/>
              </w:rPr>
              <w:t>Sweden.</w:t>
            </w:r>
          </w:p>
          <w:p w14:paraId="47867CF9" w14:textId="77777777" w:rsidR="009E439F" w:rsidRPr="00130A1F" w:rsidRDefault="009E439F" w:rsidP="009E439F">
            <w:pPr>
              <w:spacing w:after="120"/>
              <w:rPr>
                <w:rFonts w:ascii="Calibri" w:hAnsi="Calibri" w:cs="Calibri"/>
              </w:rPr>
            </w:pPr>
            <w:r w:rsidRPr="00130A1F">
              <w:rPr>
                <w:rFonts w:ascii="Calibri" w:hAnsi="Calibri" w:cs="Calibri"/>
              </w:rPr>
              <w:t>•</w:t>
            </w:r>
            <w:r w:rsidRPr="00130A1F">
              <w:rPr>
                <w:rFonts w:ascii="Calibri" w:hAnsi="Calibri" w:cs="Calibri"/>
              </w:rPr>
              <w:tab/>
              <w:t xml:space="preserve">for </w:t>
            </w:r>
            <w:r w:rsidRPr="009E7334">
              <w:rPr>
                <w:rFonts w:ascii="Calibri" w:hAnsi="Calibri" w:cs="Calibri"/>
                <w:i/>
              </w:rPr>
              <w:t>Mytilus</w:t>
            </w:r>
            <w:r w:rsidRPr="00130A1F">
              <w:rPr>
                <w:rFonts w:ascii="Calibri" w:hAnsi="Calibri" w:cs="Calibri"/>
              </w:rPr>
              <w:t xml:space="preserve"> larval stages, there is insufficient understanding of the degree of predation from invasive species such as </w:t>
            </w:r>
            <w:proofErr w:type="spellStart"/>
            <w:r w:rsidRPr="00BD45B5">
              <w:rPr>
                <w:rFonts w:ascii="Calibri" w:hAnsi="Calibri" w:cs="Calibri"/>
                <w:i/>
              </w:rPr>
              <w:t>Mnemiopsis</w:t>
            </w:r>
            <w:proofErr w:type="spellEnd"/>
            <w:r w:rsidRPr="00130A1F">
              <w:rPr>
                <w:rFonts w:ascii="Calibri" w:hAnsi="Calibri" w:cs="Calibri"/>
              </w:rPr>
              <w:t xml:space="preserve"> and </w:t>
            </w:r>
            <w:r w:rsidRPr="00BD45B5">
              <w:rPr>
                <w:rFonts w:ascii="Calibri" w:hAnsi="Calibri" w:cs="Calibri"/>
                <w:i/>
              </w:rPr>
              <w:t>Crassostrea</w:t>
            </w:r>
            <w:r w:rsidRPr="00130A1F">
              <w:rPr>
                <w:rFonts w:ascii="Calibri" w:hAnsi="Calibri" w:cs="Calibri"/>
              </w:rPr>
              <w:t xml:space="preserve"> and to what extent the massive establishment of </w:t>
            </w:r>
            <w:r w:rsidRPr="00BD45B5">
              <w:rPr>
                <w:rFonts w:ascii="Calibri" w:hAnsi="Calibri" w:cs="Calibri"/>
                <w:i/>
              </w:rPr>
              <w:t>Crassostrea</w:t>
            </w:r>
            <w:r w:rsidRPr="00130A1F">
              <w:rPr>
                <w:rFonts w:ascii="Calibri" w:hAnsi="Calibri" w:cs="Calibri"/>
              </w:rPr>
              <w:t xml:space="preserve"> in the littoral zone has prevented new settlement of </w:t>
            </w:r>
            <w:r w:rsidRPr="009E7334">
              <w:rPr>
                <w:rFonts w:ascii="Calibri" w:hAnsi="Calibri" w:cs="Calibri"/>
                <w:i/>
              </w:rPr>
              <w:t>Mytilus</w:t>
            </w:r>
            <w:r w:rsidRPr="00130A1F">
              <w:rPr>
                <w:rFonts w:ascii="Calibri" w:hAnsi="Calibri" w:cs="Calibri"/>
              </w:rPr>
              <w:t xml:space="preserve">. </w:t>
            </w:r>
          </w:p>
          <w:p w14:paraId="0D75468F" w14:textId="77777777" w:rsidR="009E439F" w:rsidRPr="00130A1F" w:rsidRDefault="009E439F" w:rsidP="009E439F">
            <w:pPr>
              <w:spacing w:after="120"/>
              <w:rPr>
                <w:rFonts w:ascii="Calibri" w:hAnsi="Calibri" w:cs="Calibri"/>
              </w:rPr>
            </w:pPr>
            <w:r w:rsidRPr="00130A1F">
              <w:rPr>
                <w:rFonts w:ascii="Calibri" w:hAnsi="Calibri" w:cs="Calibri"/>
              </w:rPr>
              <w:t>•</w:t>
            </w:r>
            <w:r w:rsidRPr="00130A1F">
              <w:rPr>
                <w:rFonts w:ascii="Calibri" w:hAnsi="Calibri" w:cs="Calibri"/>
              </w:rPr>
              <w:tab/>
              <w:t>studies on the dependence of plantigrade larvae access to seagrass and suitable macroalgae are needed since these might constitute a protective refuge before final settlement on natural or various artificial substrates.</w:t>
            </w:r>
          </w:p>
          <w:p w14:paraId="67209737" w14:textId="77777777" w:rsidR="009E439F" w:rsidRPr="00130A1F" w:rsidRDefault="009E439F" w:rsidP="009E439F">
            <w:pPr>
              <w:spacing w:after="120"/>
              <w:rPr>
                <w:rFonts w:ascii="Calibri" w:hAnsi="Calibri" w:cs="Calibri"/>
              </w:rPr>
            </w:pPr>
            <w:r w:rsidRPr="00130A1F">
              <w:rPr>
                <w:rFonts w:ascii="Calibri" w:hAnsi="Calibri" w:cs="Calibri"/>
              </w:rPr>
              <w:t>•</w:t>
            </w:r>
            <w:r w:rsidRPr="00130A1F">
              <w:rPr>
                <w:rFonts w:ascii="Calibri" w:hAnsi="Calibri" w:cs="Calibri"/>
              </w:rPr>
              <w:tab/>
              <w:t>in-depth studies on how climate change has affected the overall interaction between mussels and birds are essential to understand the impact on mussel populations.</w:t>
            </w:r>
          </w:p>
          <w:p w14:paraId="78897DC5" w14:textId="08BA05D4" w:rsidR="00C377C0" w:rsidRPr="00130A1F" w:rsidRDefault="009E439F" w:rsidP="009E439F">
            <w:pPr>
              <w:spacing w:after="120"/>
              <w:rPr>
                <w:rFonts w:ascii="Calibri" w:hAnsi="Calibri" w:cs="Calibri"/>
              </w:rPr>
            </w:pPr>
            <w:r w:rsidRPr="00130A1F">
              <w:rPr>
                <w:rFonts w:ascii="Calibri" w:hAnsi="Calibri" w:cs="Calibri"/>
              </w:rPr>
              <w:t>•</w:t>
            </w:r>
            <w:r w:rsidRPr="00130A1F">
              <w:rPr>
                <w:rFonts w:ascii="Calibri" w:hAnsi="Calibri" w:cs="Calibri"/>
              </w:rPr>
              <w:tab/>
              <w:t xml:space="preserve">multidisciplinary studies will be of critical importance to identify factors responsible for the losses of </w:t>
            </w:r>
            <w:r w:rsidRPr="009E7334">
              <w:rPr>
                <w:rFonts w:ascii="Calibri" w:hAnsi="Calibri" w:cs="Calibri"/>
                <w:i/>
              </w:rPr>
              <w:t>Mytilus</w:t>
            </w:r>
            <w:r w:rsidRPr="00130A1F">
              <w:rPr>
                <w:rFonts w:ascii="Calibri" w:hAnsi="Calibri" w:cs="Calibri"/>
              </w:rPr>
              <w:t xml:space="preserve"> populations.</w:t>
            </w:r>
          </w:p>
          <w:p w14:paraId="2F2FA8FE" w14:textId="68454D9E" w:rsidR="00865803" w:rsidRPr="00130A1F" w:rsidRDefault="00B3051F" w:rsidP="009E439F">
            <w:pPr>
              <w:spacing w:after="120"/>
              <w:rPr>
                <w:rFonts w:ascii="Calibri" w:hAnsi="Calibri" w:cs="Calibri"/>
                <w:lang w:val="en-GB"/>
              </w:rPr>
            </w:pPr>
            <w:r w:rsidRPr="00130A1F">
              <w:rPr>
                <w:rFonts w:ascii="Calibri" w:hAnsi="Calibri" w:cs="Calibri"/>
              </w:rPr>
              <w:t>Wadden Se</w:t>
            </w:r>
            <w:r w:rsidRPr="00130A1F">
              <w:rPr>
                <w:rFonts w:ascii="Calibri" w:hAnsi="Calibri" w:cs="Calibri"/>
                <w:lang w:val="en-GB"/>
              </w:rPr>
              <w:t>a</w:t>
            </w:r>
            <w:r w:rsidR="00251A35" w:rsidRPr="00130A1F">
              <w:rPr>
                <w:rFonts w:ascii="Calibri" w:hAnsi="Calibri" w:cs="Calibri"/>
                <w:lang w:val="en-GB"/>
              </w:rPr>
              <w:t xml:space="preserve"> </w:t>
            </w:r>
            <w:r w:rsidR="00251A35" w:rsidRPr="00130A1F">
              <w:rPr>
                <w:rFonts w:ascii="Calibri" w:hAnsi="Calibri" w:cs="Calibri"/>
              </w:rPr>
              <w:t xml:space="preserve">QSR </w:t>
            </w:r>
            <w:proofErr w:type="spellStart"/>
            <w:r w:rsidR="00251A35" w:rsidRPr="00130A1F">
              <w:rPr>
                <w:rFonts w:ascii="Calibri" w:hAnsi="Calibri" w:cs="Calibri"/>
                <w:lang w:val="en-GB"/>
              </w:rPr>
              <w:t>recom</w:t>
            </w:r>
            <w:r w:rsidR="00251A35" w:rsidRPr="00130A1F">
              <w:rPr>
                <w:rFonts w:ascii="Calibri" w:hAnsi="Calibri" w:cs="Calibri"/>
              </w:rPr>
              <w:t>mendations</w:t>
            </w:r>
            <w:proofErr w:type="spellEnd"/>
            <w:r w:rsidR="008C24ED" w:rsidRPr="00130A1F">
              <w:rPr>
                <w:rFonts w:ascii="Calibri" w:hAnsi="Calibri" w:cs="Calibri"/>
              </w:rPr>
              <w:t xml:space="preserve"> (Folmer et al.</w:t>
            </w:r>
            <w:r w:rsidR="008C24ED" w:rsidRPr="00130A1F">
              <w:rPr>
                <w:rFonts w:ascii="Calibri" w:hAnsi="Calibri" w:cs="Calibri"/>
                <w:lang w:val="en-GB"/>
              </w:rPr>
              <w:t>, 2017)</w:t>
            </w:r>
            <w:r w:rsidR="00251A35" w:rsidRPr="00130A1F">
              <w:rPr>
                <w:rFonts w:ascii="Calibri" w:hAnsi="Calibri" w:cs="Calibri"/>
              </w:rPr>
              <w:t>:</w:t>
            </w:r>
          </w:p>
          <w:p w14:paraId="26195DC2" w14:textId="5A3A07B8" w:rsidR="0013266E" w:rsidRPr="00130A1F" w:rsidRDefault="008C24ED" w:rsidP="008C24ED">
            <w:pPr>
              <w:pStyle w:val="ListParagraph"/>
              <w:numPr>
                <w:ilvl w:val="0"/>
                <w:numId w:val="12"/>
              </w:numPr>
              <w:spacing w:after="120"/>
              <w:rPr>
                <w:rFonts w:ascii="Calibri" w:hAnsi="Calibri" w:cs="Calibri"/>
              </w:rPr>
            </w:pPr>
            <w:r w:rsidRPr="00130A1F">
              <w:rPr>
                <w:rFonts w:ascii="Calibri" w:hAnsi="Calibri" w:cs="Calibri"/>
              </w:rPr>
              <w:t xml:space="preserve">More systematic and trilateral </w:t>
            </w:r>
            <w:proofErr w:type="spellStart"/>
            <w:r w:rsidR="001D62F3" w:rsidRPr="00130A1F">
              <w:rPr>
                <w:rFonts w:ascii="Calibri" w:hAnsi="Calibri" w:cs="Calibri"/>
              </w:rPr>
              <w:t>harmoni</w:t>
            </w:r>
            <w:r w:rsidR="001D62F3">
              <w:rPr>
                <w:rFonts w:ascii="Calibri" w:hAnsi="Calibri" w:cs="Calibri"/>
              </w:rPr>
              <w:t>s</w:t>
            </w:r>
            <w:r w:rsidR="001D62F3" w:rsidRPr="00130A1F">
              <w:rPr>
                <w:rFonts w:ascii="Calibri" w:hAnsi="Calibri" w:cs="Calibri"/>
              </w:rPr>
              <w:t>ed</w:t>
            </w:r>
            <w:proofErr w:type="spellEnd"/>
            <w:r w:rsidR="001D62F3" w:rsidRPr="00130A1F">
              <w:rPr>
                <w:rFonts w:ascii="Calibri" w:hAnsi="Calibri" w:cs="Calibri"/>
              </w:rPr>
              <w:t xml:space="preserve"> </w:t>
            </w:r>
            <w:r w:rsidRPr="00130A1F">
              <w:rPr>
                <w:rFonts w:ascii="Calibri" w:hAnsi="Calibri" w:cs="Calibri"/>
              </w:rPr>
              <w:t>monitoring of blue mussels and Pacific oysters is recommended, so that understanding and mode</w:t>
            </w:r>
            <w:r w:rsidR="000B1AE2">
              <w:rPr>
                <w:rFonts w:ascii="Calibri" w:hAnsi="Calibri" w:cs="Calibri"/>
              </w:rPr>
              <w:t>l</w:t>
            </w:r>
            <w:r w:rsidRPr="00130A1F">
              <w:rPr>
                <w:rFonts w:ascii="Calibri" w:hAnsi="Calibri" w:cs="Calibri"/>
              </w:rPr>
              <w:t xml:space="preserve">ling of population dynamics and spatial distributions can be improved. </w:t>
            </w:r>
          </w:p>
          <w:p w14:paraId="5AC56ADF" w14:textId="21670EDC" w:rsidR="0013266E" w:rsidRPr="00130A1F" w:rsidRDefault="001D62F3" w:rsidP="008C24ED">
            <w:pPr>
              <w:pStyle w:val="ListParagraph"/>
              <w:numPr>
                <w:ilvl w:val="0"/>
                <w:numId w:val="12"/>
              </w:numPr>
              <w:spacing w:after="120"/>
              <w:rPr>
                <w:rFonts w:ascii="Calibri" w:hAnsi="Calibri" w:cs="Calibri"/>
              </w:rPr>
            </w:pPr>
            <w:proofErr w:type="spellStart"/>
            <w:r w:rsidRPr="00130A1F">
              <w:rPr>
                <w:rFonts w:ascii="Calibri" w:hAnsi="Calibri" w:cs="Calibri"/>
              </w:rPr>
              <w:t>Harmoni</w:t>
            </w:r>
            <w:r>
              <w:rPr>
                <w:rFonts w:ascii="Calibri" w:hAnsi="Calibri" w:cs="Calibri"/>
              </w:rPr>
              <w:t>s</w:t>
            </w:r>
            <w:r w:rsidRPr="00130A1F">
              <w:rPr>
                <w:rFonts w:ascii="Calibri" w:hAnsi="Calibri" w:cs="Calibri"/>
              </w:rPr>
              <w:t>ation</w:t>
            </w:r>
            <w:proofErr w:type="spellEnd"/>
            <w:r w:rsidRPr="00130A1F">
              <w:rPr>
                <w:rFonts w:ascii="Calibri" w:hAnsi="Calibri" w:cs="Calibri"/>
              </w:rPr>
              <w:t xml:space="preserve"> </w:t>
            </w:r>
            <w:r w:rsidR="008C24ED" w:rsidRPr="00130A1F">
              <w:rPr>
                <w:rFonts w:ascii="Calibri" w:hAnsi="Calibri" w:cs="Calibri"/>
              </w:rPr>
              <w:t>may be supported by the application of innovative techniques such as remote sensing by means of satellites and drones.</w:t>
            </w:r>
          </w:p>
          <w:p w14:paraId="593CD019" w14:textId="4BB1E924" w:rsidR="0013266E" w:rsidRPr="00130A1F" w:rsidRDefault="0013266E" w:rsidP="008C24ED">
            <w:pPr>
              <w:pStyle w:val="ListParagraph"/>
              <w:numPr>
                <w:ilvl w:val="0"/>
                <w:numId w:val="12"/>
              </w:numPr>
              <w:spacing w:after="120"/>
              <w:rPr>
                <w:rFonts w:ascii="Calibri" w:hAnsi="Calibri" w:cs="Calibri"/>
              </w:rPr>
            </w:pPr>
            <w:r w:rsidRPr="3533F43F">
              <w:rPr>
                <w:rFonts w:ascii="Calibri" w:hAnsi="Calibri" w:cs="Calibri"/>
              </w:rPr>
              <w:t>I</w:t>
            </w:r>
            <w:r w:rsidR="008C24ED" w:rsidRPr="3533F43F">
              <w:rPr>
                <w:rFonts w:ascii="Calibri" w:hAnsi="Calibri" w:cs="Calibri"/>
              </w:rPr>
              <w:t xml:space="preserve">nclude systematic monitoring of larvae and spat of blue mussels and Pacific oysters so that population variability and future response to climate change can be </w:t>
            </w:r>
            <w:r w:rsidR="45E003FE" w:rsidRPr="3533F43F">
              <w:rPr>
                <w:rFonts w:ascii="Calibri" w:hAnsi="Calibri" w:cs="Calibri"/>
              </w:rPr>
              <w:t>modelled</w:t>
            </w:r>
            <w:r w:rsidR="008C24ED" w:rsidRPr="3533F43F">
              <w:rPr>
                <w:rFonts w:ascii="Calibri" w:hAnsi="Calibri" w:cs="Calibri"/>
              </w:rPr>
              <w:t>.</w:t>
            </w:r>
          </w:p>
          <w:p w14:paraId="6704E9F6" w14:textId="22FA63E5" w:rsidR="00B3051F" w:rsidRPr="00130A1F" w:rsidRDefault="008C24ED" w:rsidP="008C24ED">
            <w:pPr>
              <w:pStyle w:val="ListParagraph"/>
              <w:numPr>
                <w:ilvl w:val="0"/>
                <w:numId w:val="12"/>
              </w:numPr>
              <w:spacing w:after="120"/>
              <w:rPr>
                <w:rFonts w:ascii="Calibri" w:hAnsi="Calibri" w:cs="Calibri"/>
              </w:rPr>
            </w:pPr>
            <w:r w:rsidRPr="00130A1F">
              <w:rPr>
                <w:rFonts w:ascii="Calibri" w:hAnsi="Calibri" w:cs="Calibri"/>
              </w:rPr>
              <w:t xml:space="preserve">Improved knowledge of the interplay of the intertidal and subtidal populations </w:t>
            </w:r>
            <w:r w:rsidR="008A12E2">
              <w:rPr>
                <w:rFonts w:ascii="Calibri" w:hAnsi="Calibri" w:cs="Calibri"/>
              </w:rPr>
              <w:t>is</w:t>
            </w:r>
            <w:r w:rsidR="008A12E2" w:rsidRPr="00130A1F">
              <w:rPr>
                <w:rFonts w:ascii="Calibri" w:hAnsi="Calibri" w:cs="Calibri"/>
              </w:rPr>
              <w:t xml:space="preserve"> </w:t>
            </w:r>
            <w:r w:rsidRPr="00130A1F">
              <w:rPr>
                <w:rFonts w:ascii="Calibri" w:hAnsi="Calibri" w:cs="Calibri"/>
              </w:rPr>
              <w:t xml:space="preserve">expected to help understand the development of both intertidal and subtidal populations. </w:t>
            </w:r>
          </w:p>
          <w:p w14:paraId="5EA0CFDA" w14:textId="77777777" w:rsidR="00865803" w:rsidRPr="00130A1F" w:rsidRDefault="00B3051F" w:rsidP="0001255B">
            <w:pPr>
              <w:pStyle w:val="ListParagraph"/>
              <w:numPr>
                <w:ilvl w:val="0"/>
                <w:numId w:val="12"/>
              </w:numPr>
              <w:spacing w:after="120"/>
              <w:rPr>
                <w:rFonts w:ascii="Calibri" w:hAnsi="Calibri" w:cs="Calibri"/>
              </w:rPr>
            </w:pPr>
            <w:r w:rsidRPr="00130A1F">
              <w:rPr>
                <w:rFonts w:ascii="Calibri" w:hAnsi="Calibri" w:cs="Calibri"/>
              </w:rPr>
              <w:t>A</w:t>
            </w:r>
            <w:r w:rsidR="008C24ED" w:rsidRPr="00130A1F">
              <w:rPr>
                <w:rFonts w:ascii="Calibri" w:hAnsi="Calibri" w:cs="Calibri"/>
              </w:rPr>
              <w:t>dapt the data collection of mussel beds and oyster reefs such that it fits in the context of their current and future communities.</w:t>
            </w:r>
          </w:p>
          <w:p w14:paraId="6C3F3A88" w14:textId="6CB18517" w:rsidR="00D97939" w:rsidRPr="00130A1F" w:rsidRDefault="00D97939" w:rsidP="0001255B">
            <w:pPr>
              <w:pStyle w:val="ListParagraph"/>
              <w:numPr>
                <w:ilvl w:val="0"/>
                <w:numId w:val="12"/>
              </w:numPr>
              <w:spacing w:after="120"/>
              <w:rPr>
                <w:rFonts w:ascii="Calibri" w:hAnsi="Calibri" w:cs="Calibri"/>
              </w:rPr>
            </w:pPr>
            <w:r w:rsidRPr="00130A1F">
              <w:rPr>
                <w:rFonts w:ascii="Calibri" w:hAnsi="Calibri" w:cs="Calibri"/>
              </w:rPr>
              <w:t xml:space="preserve">More information of the role of fisheries and seals by removal of top predators leading to trophic cascading effects (such as </w:t>
            </w:r>
            <w:proofErr w:type="spellStart"/>
            <w:r w:rsidRPr="00130A1F">
              <w:rPr>
                <w:rFonts w:ascii="Calibri" w:hAnsi="Calibri" w:cs="Calibri"/>
              </w:rPr>
              <w:t>mesopredator</w:t>
            </w:r>
            <w:proofErr w:type="spellEnd"/>
            <w:r w:rsidRPr="00130A1F">
              <w:rPr>
                <w:rFonts w:ascii="Calibri" w:hAnsi="Calibri" w:cs="Calibri"/>
              </w:rPr>
              <w:t xml:space="preserve"> release) is also needed (Christie et al.</w:t>
            </w:r>
            <w:r w:rsidR="001168CA">
              <w:rPr>
                <w:rFonts w:ascii="Calibri" w:hAnsi="Calibri" w:cs="Calibri"/>
              </w:rPr>
              <w:t>,</w:t>
            </w:r>
            <w:r w:rsidRPr="00130A1F">
              <w:rPr>
                <w:rFonts w:ascii="Calibri" w:hAnsi="Calibri" w:cs="Calibri"/>
              </w:rPr>
              <w:t xml:space="preserve"> 2020).</w:t>
            </w:r>
          </w:p>
        </w:tc>
      </w:tr>
      <w:tr w:rsidR="008C50E6" w:rsidRPr="00CF58D8" w14:paraId="0AE0F1E9" w14:textId="77777777" w:rsidTr="00044B2A">
        <w:tc>
          <w:tcPr>
            <w:tcW w:w="773" w:type="pct"/>
          </w:tcPr>
          <w:p w14:paraId="5C5D56A0" w14:textId="77777777" w:rsidR="00CF58D8" w:rsidRPr="00CF58D8" w:rsidRDefault="00CF58D8" w:rsidP="00CF58D8">
            <w:pPr>
              <w:spacing w:after="120"/>
              <w:rPr>
                <w:rFonts w:ascii="Calibri" w:hAnsi="Calibri" w:cs="Calibri"/>
              </w:rPr>
            </w:pPr>
            <w:r w:rsidRPr="00CF58D8">
              <w:rPr>
                <w:rFonts w:ascii="Calibri" w:hAnsi="Calibri" w:cs="Calibri"/>
              </w:rPr>
              <w:lastRenderedPageBreak/>
              <w:t xml:space="preserve">References </w:t>
            </w:r>
          </w:p>
        </w:tc>
        <w:tc>
          <w:tcPr>
            <w:tcW w:w="4227" w:type="pct"/>
          </w:tcPr>
          <w:p w14:paraId="700D4F5D" w14:textId="76F0E34B" w:rsidR="00CF58D8" w:rsidRPr="00D03595" w:rsidRDefault="00145DE2" w:rsidP="00CF58D8">
            <w:pPr>
              <w:spacing w:after="120"/>
              <w:rPr>
                <w:rFonts w:ascii="Calibri" w:hAnsi="Calibri" w:cs="Calibri"/>
              </w:rPr>
            </w:pPr>
            <w:r w:rsidRPr="00145DE2">
              <w:rPr>
                <w:rFonts w:ascii="Calibri" w:hAnsi="Calibri" w:cs="Calibri"/>
                <w:lang w:val="en-GB"/>
              </w:rPr>
              <w:t>See below (audit trail).</w:t>
            </w:r>
          </w:p>
          <w:p w14:paraId="30670AAA" w14:textId="77777777" w:rsidR="00C377C0" w:rsidRDefault="00C377C0" w:rsidP="00CF58D8">
            <w:pPr>
              <w:spacing w:after="120"/>
              <w:rPr>
                <w:rFonts w:ascii="Calibri" w:hAnsi="Calibri" w:cs="Calibri"/>
              </w:rPr>
            </w:pPr>
          </w:p>
          <w:p w14:paraId="03D12E11" w14:textId="49AA96C6" w:rsidR="00C377C0" w:rsidRPr="00CF58D8" w:rsidRDefault="00C377C0" w:rsidP="00CF58D8">
            <w:pPr>
              <w:spacing w:after="120"/>
              <w:rPr>
                <w:rFonts w:ascii="Calibri" w:hAnsi="Calibri" w:cs="Calibri"/>
              </w:rPr>
            </w:pPr>
          </w:p>
        </w:tc>
      </w:tr>
      <w:tr w:rsidR="00CF58D8" w:rsidRPr="00CF58D8" w14:paraId="48383A80" w14:textId="77777777" w:rsidTr="00044B2A">
        <w:trPr>
          <w:trHeight w:val="4740"/>
        </w:trPr>
        <w:tc>
          <w:tcPr>
            <w:tcW w:w="773" w:type="pct"/>
          </w:tcPr>
          <w:p w14:paraId="72AD1FCE" w14:textId="2D53298D" w:rsidR="00CF58D8" w:rsidRPr="00C377C0" w:rsidRDefault="00CF58D8" w:rsidP="00CF58D8">
            <w:pPr>
              <w:spacing w:after="120"/>
              <w:rPr>
                <w:rFonts w:ascii="Calibri" w:hAnsi="Calibri" w:cs="Calibri"/>
                <w:i/>
                <w:iCs/>
              </w:rPr>
            </w:pPr>
            <w:r w:rsidRPr="00C377C0">
              <w:rPr>
                <w:rFonts w:ascii="Calibri" w:hAnsi="Calibri" w:cs="Calibri"/>
                <w:i/>
                <w:iCs/>
              </w:rPr>
              <w:lastRenderedPageBreak/>
              <w:t>(</w:t>
            </w:r>
            <w:proofErr w:type="gramStart"/>
            <w:r w:rsidRPr="00C377C0">
              <w:rPr>
                <w:rFonts w:ascii="Calibri" w:hAnsi="Calibri" w:cs="Calibri"/>
                <w:i/>
                <w:iCs/>
              </w:rPr>
              <w:t>explanatory</w:t>
            </w:r>
            <w:proofErr w:type="gramEnd"/>
            <w:r w:rsidRPr="00C377C0">
              <w:rPr>
                <w:rFonts w:ascii="Calibri" w:hAnsi="Calibri" w:cs="Calibri"/>
                <w:i/>
                <w:iCs/>
              </w:rPr>
              <w:t xml:space="preserve"> notes associated to rows above, if the</w:t>
            </w:r>
            <w:r w:rsidR="008C1C19">
              <w:rPr>
                <w:rFonts w:ascii="Calibri" w:hAnsi="Calibri" w:cs="Calibri"/>
                <w:i/>
                <w:iCs/>
              </w:rPr>
              <w:t xml:space="preserve"> </w:t>
            </w:r>
            <w:r w:rsidRPr="00C377C0">
              <w:rPr>
                <w:rFonts w:ascii="Calibri" w:hAnsi="Calibri" w:cs="Calibri"/>
                <w:i/>
                <w:iCs/>
              </w:rPr>
              <w:t>category is indicated for : Method used)</w:t>
            </w:r>
          </w:p>
        </w:tc>
        <w:tc>
          <w:tcPr>
            <w:tcW w:w="4227" w:type="pct"/>
          </w:tcPr>
          <w:p w14:paraId="4FAB03CD" w14:textId="77777777" w:rsidR="00D03595" w:rsidRDefault="00D03595" w:rsidP="00D03595">
            <w:pPr>
              <w:spacing w:after="120" w:line="259" w:lineRule="auto"/>
              <w:contextualSpacing/>
              <w:rPr>
                <w:rFonts w:ascii="Calibri" w:hAnsi="Calibri" w:cs="Calibri"/>
                <w:i/>
                <w:iCs/>
              </w:rPr>
            </w:pPr>
          </w:p>
          <w:p w14:paraId="4333FAA2" w14:textId="72E5CFBA" w:rsidR="00D03595" w:rsidRPr="005F003A" w:rsidRDefault="76D2CDAC" w:rsidP="005F003A">
            <w:pPr>
              <w:spacing w:after="120" w:line="259" w:lineRule="auto"/>
              <w:rPr>
                <w:rFonts w:ascii="Calibri" w:hAnsi="Calibri" w:cs="Calibri"/>
                <w:lang w:val="en-GB"/>
              </w:rPr>
            </w:pPr>
            <w:r w:rsidRPr="005F003A">
              <w:rPr>
                <w:rFonts w:ascii="Calibri" w:hAnsi="Calibri" w:cs="Calibri"/>
              </w:rPr>
              <w:t xml:space="preserve">Assessment carried out by Wageningen Marine Research (Bos, Tamis)  based upon: </w:t>
            </w:r>
          </w:p>
          <w:p w14:paraId="3C22FBD5" w14:textId="77777777" w:rsidR="00D03595" w:rsidRPr="00D03595" w:rsidRDefault="00D03595" w:rsidP="00D03595">
            <w:pPr>
              <w:numPr>
                <w:ilvl w:val="0"/>
                <w:numId w:val="14"/>
              </w:numPr>
              <w:spacing w:after="120" w:line="259" w:lineRule="auto"/>
              <w:contextualSpacing/>
              <w:rPr>
                <w:rFonts w:ascii="Calibri" w:hAnsi="Calibri" w:cs="Calibri"/>
                <w:lang w:val="en-GB"/>
              </w:rPr>
            </w:pPr>
            <w:r w:rsidRPr="00D03595">
              <w:rPr>
                <w:rFonts w:ascii="Calibri" w:hAnsi="Calibri" w:cs="Calibri"/>
                <w:lang w:val="en-GB"/>
              </w:rPr>
              <w:t>a literature review and;</w:t>
            </w:r>
          </w:p>
          <w:p w14:paraId="7F5CB97A" w14:textId="770AC4D0" w:rsidR="00D03595" w:rsidRPr="003210EB" w:rsidRDefault="76D2CDAC" w:rsidP="00D03595">
            <w:pPr>
              <w:numPr>
                <w:ilvl w:val="0"/>
                <w:numId w:val="14"/>
              </w:numPr>
              <w:spacing w:after="120" w:line="259" w:lineRule="auto"/>
              <w:contextualSpacing/>
              <w:rPr>
                <w:rFonts w:ascii="Calibri" w:hAnsi="Calibri" w:cs="Calibri"/>
                <w:lang w:val="en-GB"/>
              </w:rPr>
            </w:pPr>
            <w:r w:rsidRPr="381540E6">
              <w:rPr>
                <w:rFonts w:ascii="Calibri" w:hAnsi="Calibri" w:cs="Calibri"/>
                <w:lang w:val="en-GB"/>
              </w:rPr>
              <w:t>a questionnaire sen</w:t>
            </w:r>
            <w:r w:rsidR="4DD58FD5" w:rsidRPr="381540E6">
              <w:rPr>
                <w:rFonts w:ascii="Calibri" w:hAnsi="Calibri" w:cs="Calibri"/>
                <w:lang w:val="en-GB"/>
              </w:rPr>
              <w:t>t</w:t>
            </w:r>
            <w:r w:rsidRPr="381540E6">
              <w:rPr>
                <w:rFonts w:ascii="Calibri" w:hAnsi="Calibri" w:cs="Calibri"/>
                <w:lang w:val="en-GB"/>
              </w:rPr>
              <w:t xml:space="preserve"> to experts from all relevant contracting parties </w:t>
            </w:r>
          </w:p>
          <w:p w14:paraId="6DA33653" w14:textId="18751937" w:rsidR="46818C56" w:rsidRDefault="46818C56" w:rsidP="381540E6">
            <w:pPr>
              <w:numPr>
                <w:ilvl w:val="0"/>
                <w:numId w:val="14"/>
              </w:numPr>
              <w:spacing w:after="120" w:line="259" w:lineRule="auto"/>
              <w:contextualSpacing/>
              <w:rPr>
                <w:rFonts w:ascii="Calibri" w:hAnsi="Calibri" w:cs="Calibri"/>
                <w:lang w:val="en-GB"/>
              </w:rPr>
            </w:pPr>
            <w:r w:rsidRPr="381540E6">
              <w:rPr>
                <w:rFonts w:ascii="Calibri" w:hAnsi="Calibri" w:cs="Calibri"/>
                <w:lang w:val="en-GB"/>
              </w:rPr>
              <w:t xml:space="preserve">Additional comments of CPs </w:t>
            </w:r>
          </w:p>
          <w:p w14:paraId="7EC0DF02" w14:textId="6EBDB885" w:rsidR="00D03595" w:rsidRPr="00C377C0" w:rsidRDefault="00D03595" w:rsidP="00D03595">
            <w:pPr>
              <w:spacing w:after="120" w:line="259" w:lineRule="auto"/>
              <w:contextualSpacing/>
              <w:rPr>
                <w:rFonts w:ascii="Calibri" w:hAnsi="Calibri" w:cs="Calibri"/>
                <w:i/>
                <w:iCs/>
              </w:rPr>
            </w:pPr>
          </w:p>
        </w:tc>
      </w:tr>
      <w:tr w:rsidR="00CF58D8" w:rsidRPr="00CF58D8" w14:paraId="05E78B27" w14:textId="77777777" w:rsidTr="00044B2A">
        <w:trPr>
          <w:trHeight w:val="1108"/>
        </w:trPr>
        <w:tc>
          <w:tcPr>
            <w:tcW w:w="773" w:type="pct"/>
            <w:tcBorders>
              <w:top w:val="single" w:sz="4" w:space="0" w:color="auto"/>
              <w:left w:val="nil"/>
              <w:bottom w:val="single" w:sz="4" w:space="0" w:color="auto"/>
              <w:right w:val="nil"/>
            </w:tcBorders>
          </w:tcPr>
          <w:p w14:paraId="30291432" w14:textId="77777777" w:rsidR="00CF58D8" w:rsidRPr="00CF58D8" w:rsidRDefault="00CF58D8" w:rsidP="00CF58D8">
            <w:pPr>
              <w:spacing w:after="120"/>
              <w:rPr>
                <w:rFonts w:ascii="Calibri" w:hAnsi="Calibri" w:cs="Calibri"/>
              </w:rPr>
            </w:pPr>
          </w:p>
        </w:tc>
        <w:tc>
          <w:tcPr>
            <w:tcW w:w="4227" w:type="pct"/>
            <w:tcBorders>
              <w:top w:val="single" w:sz="4" w:space="0" w:color="auto"/>
              <w:left w:val="nil"/>
              <w:bottom w:val="single" w:sz="4" w:space="0" w:color="auto"/>
              <w:right w:val="nil"/>
            </w:tcBorders>
          </w:tcPr>
          <w:p w14:paraId="32F897E2" w14:textId="77777777" w:rsidR="00CF58D8" w:rsidRPr="00CF58D8" w:rsidRDefault="00CF58D8" w:rsidP="00CF58D8">
            <w:pPr>
              <w:spacing w:after="120"/>
              <w:rPr>
                <w:rFonts w:ascii="Calibri" w:hAnsi="Calibri" w:cs="Calibri"/>
              </w:rPr>
            </w:pPr>
          </w:p>
        </w:tc>
      </w:tr>
      <w:tr w:rsidR="00CF58D8" w:rsidRPr="00CF58D8" w14:paraId="499E0196" w14:textId="77777777" w:rsidTr="00044B2A">
        <w:tc>
          <w:tcPr>
            <w:tcW w:w="773" w:type="pct"/>
            <w:tcBorders>
              <w:top w:val="single" w:sz="4" w:space="0" w:color="auto"/>
            </w:tcBorders>
            <w:hideMark/>
          </w:tcPr>
          <w:p w14:paraId="1ED206AD" w14:textId="77777777" w:rsidR="00CF58D8" w:rsidRPr="00CF58D8" w:rsidRDefault="00CF58D8" w:rsidP="00CF58D8">
            <w:pPr>
              <w:spacing w:after="120" w:line="259" w:lineRule="auto"/>
              <w:jc w:val="center"/>
              <w:rPr>
                <w:rFonts w:ascii="Calibri" w:hAnsi="Calibri" w:cs="Times New Roman"/>
                <w:b/>
                <w:bCs/>
              </w:rPr>
            </w:pPr>
            <w:r w:rsidRPr="00CF58D8">
              <w:rPr>
                <w:rFonts w:ascii="Calibri" w:hAnsi="Calibri" w:cs="Times New Roman"/>
                <w:b/>
                <w:bCs/>
              </w:rPr>
              <w:t>AUDIT TRAIL</w:t>
            </w:r>
          </w:p>
          <w:p w14:paraId="6C9F807C" w14:textId="77777777" w:rsidR="00C377C0" w:rsidRDefault="00CF58D8" w:rsidP="00CF58D8">
            <w:pPr>
              <w:spacing w:after="120" w:line="259" w:lineRule="auto"/>
              <w:jc w:val="center"/>
              <w:rPr>
                <w:rFonts w:ascii="Calibri" w:hAnsi="Calibri" w:cs="Times New Roman"/>
                <w:b/>
                <w:bCs/>
              </w:rPr>
            </w:pPr>
            <w:r w:rsidRPr="00CF58D8">
              <w:rPr>
                <w:rFonts w:ascii="Calibri" w:hAnsi="Calibri" w:cs="Times New Roman"/>
                <w:b/>
                <w:bCs/>
              </w:rPr>
              <w:t xml:space="preserve">Optional. </w:t>
            </w:r>
          </w:p>
          <w:p w14:paraId="3085C8B4" w14:textId="77777777" w:rsidR="00CF58D8" w:rsidRDefault="00CF58D8" w:rsidP="00CF58D8">
            <w:pPr>
              <w:spacing w:after="120" w:line="259" w:lineRule="auto"/>
              <w:jc w:val="center"/>
              <w:rPr>
                <w:rFonts w:ascii="Calibri" w:hAnsi="Calibri" w:cs="Times New Roman"/>
                <w:b/>
                <w:bCs/>
              </w:rPr>
            </w:pPr>
            <w:r w:rsidRPr="00CF58D8">
              <w:rPr>
                <w:rFonts w:ascii="Calibri" w:hAnsi="Calibri" w:cs="Times New Roman"/>
                <w:b/>
                <w:bCs/>
              </w:rPr>
              <w:t xml:space="preserve">No word </w:t>
            </w:r>
            <w:proofErr w:type="gramStart"/>
            <w:r w:rsidRPr="00CF58D8">
              <w:rPr>
                <w:rFonts w:ascii="Calibri" w:hAnsi="Calibri" w:cs="Times New Roman"/>
                <w:b/>
                <w:bCs/>
              </w:rPr>
              <w:t>limit</w:t>
            </w:r>
            <w:proofErr w:type="gramEnd"/>
          </w:p>
          <w:p w14:paraId="7A56D477" w14:textId="7A71F87E" w:rsidR="00C377C0" w:rsidRPr="00CF58D8" w:rsidRDefault="00C377C0" w:rsidP="00CF58D8">
            <w:pPr>
              <w:spacing w:after="120" w:line="259" w:lineRule="auto"/>
              <w:jc w:val="center"/>
              <w:rPr>
                <w:rFonts w:ascii="Calibri" w:hAnsi="Calibri" w:cs="Times New Roman"/>
                <w:b/>
                <w:bCs/>
              </w:rPr>
            </w:pPr>
            <w:r>
              <w:rPr>
                <w:rFonts w:ascii="Calibri" w:hAnsi="Calibri" w:cs="Times New Roman"/>
                <w:b/>
                <w:bCs/>
              </w:rPr>
              <w:t>Archived</w:t>
            </w:r>
          </w:p>
        </w:tc>
        <w:tc>
          <w:tcPr>
            <w:tcW w:w="4227" w:type="pct"/>
            <w:tcBorders>
              <w:top w:val="single" w:sz="4" w:space="0" w:color="auto"/>
            </w:tcBorders>
          </w:tcPr>
          <w:p w14:paraId="7021CD38" w14:textId="77777777" w:rsidR="00CF58D8" w:rsidRPr="00DD17FA" w:rsidRDefault="00CF58D8" w:rsidP="00CF58D8">
            <w:pPr>
              <w:spacing w:after="120" w:line="259" w:lineRule="auto"/>
              <w:jc w:val="center"/>
              <w:rPr>
                <w:rFonts w:ascii="Calibri" w:hAnsi="Calibri" w:cs="Times New Roman"/>
                <w:b/>
                <w:bCs/>
                <w:sz w:val="22"/>
                <w:szCs w:val="22"/>
              </w:rPr>
            </w:pPr>
            <w:r w:rsidRPr="00DD17FA">
              <w:rPr>
                <w:rFonts w:ascii="Calibri" w:hAnsi="Calibri" w:cs="Times New Roman"/>
                <w:b/>
                <w:bCs/>
                <w:sz w:val="22"/>
                <w:szCs w:val="22"/>
              </w:rPr>
              <w:t xml:space="preserve">Additional Evidence and Information </w:t>
            </w:r>
          </w:p>
          <w:p w14:paraId="5BCABE13" w14:textId="77777777" w:rsidR="00CF58D8" w:rsidRPr="00DD17FA" w:rsidRDefault="00CF58D8" w:rsidP="00CF58D8">
            <w:pPr>
              <w:spacing w:after="120" w:line="259" w:lineRule="auto"/>
              <w:jc w:val="center"/>
              <w:rPr>
                <w:rFonts w:ascii="Calibri" w:hAnsi="Calibri" w:cs="Times New Roman"/>
                <w:sz w:val="22"/>
                <w:szCs w:val="22"/>
              </w:rPr>
            </w:pPr>
            <w:r w:rsidRPr="00DD17FA">
              <w:rPr>
                <w:rFonts w:ascii="Calibri" w:hAnsi="Calibri" w:cs="Times New Roman"/>
                <w:sz w:val="22"/>
                <w:szCs w:val="22"/>
              </w:rPr>
              <w:t xml:space="preserve">Please insert below any relevant additional evidence and information that provides essential background and rationale to the assessments above. Include citations of the sources of evidence and information and provide full references in the relevant section </w:t>
            </w:r>
            <w:proofErr w:type="gramStart"/>
            <w:r w:rsidRPr="00DD17FA">
              <w:rPr>
                <w:rFonts w:ascii="Calibri" w:hAnsi="Calibri" w:cs="Times New Roman"/>
                <w:sz w:val="22"/>
                <w:szCs w:val="22"/>
              </w:rPr>
              <w:t>below</w:t>
            </w:r>
            <w:proofErr w:type="gramEnd"/>
          </w:p>
          <w:p w14:paraId="0BEACBED" w14:textId="77777777" w:rsidR="00CF58D8" w:rsidRPr="00DD17FA" w:rsidRDefault="00CF58D8" w:rsidP="00CF58D8">
            <w:pPr>
              <w:spacing w:after="120" w:line="259" w:lineRule="auto"/>
              <w:jc w:val="center"/>
              <w:rPr>
                <w:rFonts w:ascii="Calibri" w:hAnsi="Calibri" w:cs="Times New Roman"/>
                <w:sz w:val="22"/>
                <w:szCs w:val="22"/>
              </w:rPr>
            </w:pPr>
            <w:r w:rsidRPr="00DD17FA">
              <w:rPr>
                <w:rFonts w:ascii="Calibri" w:hAnsi="Calibri" w:cs="Times New Roman"/>
                <w:sz w:val="22"/>
                <w:szCs w:val="22"/>
              </w:rPr>
              <w:t>The audit trail is not published as part of the assessment. It is archived for future reference purposes. The assessment in the rows above needs to be written so that it can be read without accessing information in the audit trail.</w:t>
            </w:r>
          </w:p>
        </w:tc>
      </w:tr>
      <w:tr w:rsidR="00CF58D8" w:rsidRPr="00CF58D8" w14:paraId="7ABB6D06" w14:textId="77777777" w:rsidTr="00044B2A">
        <w:tc>
          <w:tcPr>
            <w:tcW w:w="773" w:type="pct"/>
            <w:hideMark/>
          </w:tcPr>
          <w:p w14:paraId="4DAFC410"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t>Assessment methods</w:t>
            </w:r>
          </w:p>
          <w:p w14:paraId="6B017B38"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Pr="00CF58D8">
              <w:rPr>
                <w:rFonts w:ascii="Calibri" w:hAnsi="Calibri" w:cs="Times New Roman"/>
              </w:rPr>
              <w:t xml:space="preserve"> information, in particular how the overall assessment in the summary table was reached)</w:t>
            </w:r>
          </w:p>
        </w:tc>
        <w:tc>
          <w:tcPr>
            <w:tcW w:w="4227" w:type="pct"/>
            <w:shd w:val="clear" w:color="auto" w:fill="auto"/>
          </w:tcPr>
          <w:p w14:paraId="32E0F247" w14:textId="281D2CB7" w:rsidR="00CF58D8" w:rsidRPr="007C6414" w:rsidRDefault="009B40A2" w:rsidP="00CF58D8">
            <w:pPr>
              <w:spacing w:after="120" w:line="259" w:lineRule="auto"/>
              <w:rPr>
                <w:rFonts w:ascii="Calibri" w:hAnsi="Calibri" w:cs="Calibri"/>
                <w:sz w:val="22"/>
                <w:szCs w:val="22"/>
              </w:rPr>
            </w:pPr>
            <w:r w:rsidRPr="007C6414">
              <w:rPr>
                <w:rFonts w:ascii="Calibri" w:hAnsi="Calibri" w:cs="Calibri"/>
                <w:sz w:val="22"/>
                <w:szCs w:val="22"/>
              </w:rPr>
              <w:t>The integration of assessment criteria is based on the One Out All Out principle  (Borja et al.</w:t>
            </w:r>
            <w:r w:rsidR="001168CA">
              <w:rPr>
                <w:rFonts w:ascii="Calibri" w:hAnsi="Calibri" w:cs="Calibri"/>
                <w:sz w:val="22"/>
                <w:szCs w:val="22"/>
              </w:rPr>
              <w:t>,</w:t>
            </w:r>
            <w:r w:rsidRPr="007C6414">
              <w:rPr>
                <w:rFonts w:ascii="Calibri" w:hAnsi="Calibri" w:cs="Calibri"/>
                <w:sz w:val="22"/>
                <w:szCs w:val="22"/>
              </w:rPr>
              <w:t xml:space="preserve"> 2013, 2014, Barnard &amp; Strong 2014, Probst &amp; Lynam 2016), although it can be over-ridden or modified with expert judgement weighted for area/importance/value of separate contributions (Barnard &amp; Strong 2014). This means that if e.g.</w:t>
            </w:r>
            <w:r w:rsidR="00E1562C">
              <w:rPr>
                <w:rFonts w:ascii="Calibri" w:hAnsi="Calibri" w:cs="Calibri"/>
                <w:sz w:val="22"/>
                <w:szCs w:val="22"/>
              </w:rPr>
              <w:t>,</w:t>
            </w:r>
            <w:r w:rsidRPr="007C6414">
              <w:rPr>
                <w:rFonts w:ascii="Calibri" w:hAnsi="Calibri" w:cs="Calibri"/>
                <w:sz w:val="22"/>
                <w:szCs w:val="22"/>
              </w:rPr>
              <w:t xml:space="preserve"> in Region II some </w:t>
            </w:r>
            <w:r w:rsidR="00E1562C">
              <w:rPr>
                <w:rFonts w:ascii="Calibri" w:hAnsi="Calibri" w:cs="Calibri"/>
                <w:sz w:val="22"/>
                <w:szCs w:val="22"/>
              </w:rPr>
              <w:t>C</w:t>
            </w:r>
            <w:r w:rsidR="00E1562C" w:rsidRPr="007C6414">
              <w:rPr>
                <w:rFonts w:ascii="Calibri" w:hAnsi="Calibri" w:cs="Calibri"/>
                <w:sz w:val="22"/>
                <w:szCs w:val="22"/>
              </w:rPr>
              <w:t xml:space="preserve">ontracting </w:t>
            </w:r>
            <w:r w:rsidR="00E1562C">
              <w:rPr>
                <w:rFonts w:ascii="Calibri" w:hAnsi="Calibri" w:cs="Calibri"/>
                <w:sz w:val="22"/>
                <w:szCs w:val="22"/>
              </w:rPr>
              <w:t>P</w:t>
            </w:r>
            <w:r w:rsidR="00E1562C" w:rsidRPr="007C6414">
              <w:rPr>
                <w:rFonts w:ascii="Calibri" w:hAnsi="Calibri" w:cs="Calibri"/>
                <w:sz w:val="22"/>
                <w:szCs w:val="22"/>
              </w:rPr>
              <w:t xml:space="preserve">arties </w:t>
            </w:r>
            <w:r w:rsidRPr="007C6414">
              <w:rPr>
                <w:rFonts w:ascii="Calibri" w:hAnsi="Calibri" w:cs="Calibri"/>
                <w:sz w:val="22"/>
                <w:szCs w:val="22"/>
              </w:rPr>
              <w:t xml:space="preserve">have not reported a trend, and one has, then the overall assessment is ‘?’, because there is not sufficient information to draw a conclusion </w:t>
            </w:r>
            <w:r w:rsidR="006E711E">
              <w:rPr>
                <w:rFonts w:ascii="Calibri" w:hAnsi="Calibri" w:cs="Calibri"/>
                <w:sz w:val="22"/>
                <w:szCs w:val="22"/>
              </w:rPr>
              <w:t>for</w:t>
            </w:r>
            <w:r w:rsidR="006E711E" w:rsidRPr="007C6414">
              <w:rPr>
                <w:rFonts w:ascii="Calibri" w:hAnsi="Calibri" w:cs="Calibri"/>
                <w:sz w:val="22"/>
                <w:szCs w:val="22"/>
              </w:rPr>
              <w:t xml:space="preserve"> </w:t>
            </w:r>
            <w:r w:rsidRPr="007C6414">
              <w:rPr>
                <w:rFonts w:ascii="Calibri" w:hAnsi="Calibri" w:cs="Calibri"/>
                <w:sz w:val="22"/>
                <w:szCs w:val="22"/>
              </w:rPr>
              <w:t xml:space="preserve">the whole </w:t>
            </w:r>
            <w:r w:rsidR="006E711E">
              <w:rPr>
                <w:rFonts w:ascii="Calibri" w:hAnsi="Calibri" w:cs="Calibri"/>
                <w:sz w:val="22"/>
                <w:szCs w:val="22"/>
              </w:rPr>
              <w:t>R</w:t>
            </w:r>
            <w:r w:rsidR="006E711E" w:rsidRPr="007C6414">
              <w:rPr>
                <w:rFonts w:ascii="Calibri" w:hAnsi="Calibri" w:cs="Calibri"/>
                <w:sz w:val="22"/>
                <w:szCs w:val="22"/>
              </w:rPr>
              <w:t>egion</w:t>
            </w:r>
            <w:r w:rsidRPr="007C6414">
              <w:rPr>
                <w:rFonts w:ascii="Calibri" w:hAnsi="Calibri" w:cs="Calibri"/>
                <w:sz w:val="22"/>
                <w:szCs w:val="22"/>
              </w:rPr>
              <w:t>.</w:t>
            </w:r>
          </w:p>
        </w:tc>
      </w:tr>
      <w:tr w:rsidR="008C50E6" w:rsidRPr="005B09B9" w14:paraId="14CF201C" w14:textId="77777777" w:rsidTr="00044B2A">
        <w:tc>
          <w:tcPr>
            <w:tcW w:w="773" w:type="pct"/>
            <w:hideMark/>
          </w:tcPr>
          <w:p w14:paraId="03527A37" w14:textId="77777777" w:rsidR="00CF58D8" w:rsidRPr="005B09B9" w:rsidRDefault="00CF58D8" w:rsidP="00CF58D8">
            <w:pPr>
              <w:spacing w:after="120" w:line="259" w:lineRule="auto"/>
              <w:rPr>
                <w:rFonts w:ascii="Calibri" w:hAnsi="Calibri" w:cs="Times New Roman"/>
              </w:rPr>
            </w:pPr>
            <w:r w:rsidRPr="005B09B9">
              <w:rPr>
                <w:rFonts w:ascii="Calibri" w:hAnsi="Calibri" w:cs="Times New Roman"/>
              </w:rPr>
              <w:t xml:space="preserve">Geographical range and </w:t>
            </w:r>
            <w:r w:rsidRPr="005B09B9">
              <w:rPr>
                <w:rFonts w:ascii="Calibri" w:hAnsi="Calibri" w:cs="Times New Roman"/>
              </w:rPr>
              <w:lastRenderedPageBreak/>
              <w:t>distribution (additional evidence &amp; information)</w:t>
            </w:r>
          </w:p>
        </w:tc>
        <w:tc>
          <w:tcPr>
            <w:tcW w:w="4227" w:type="pct"/>
          </w:tcPr>
          <w:p w14:paraId="19DA2269" w14:textId="7B886EF9" w:rsidR="00FB5103" w:rsidRPr="00DD17FA" w:rsidRDefault="00235EC8" w:rsidP="0077058A">
            <w:pPr>
              <w:rPr>
                <w:sz w:val="22"/>
                <w:szCs w:val="22"/>
                <w:u w:val="single"/>
                <w:lang w:val="en-GB"/>
              </w:rPr>
            </w:pPr>
            <w:r w:rsidRPr="00DD17FA">
              <w:rPr>
                <w:sz w:val="22"/>
                <w:szCs w:val="22"/>
                <w:u w:val="single"/>
              </w:rPr>
              <w:lastRenderedPageBreak/>
              <w:t>General information</w:t>
            </w:r>
          </w:p>
          <w:p w14:paraId="3FD394FB" w14:textId="3B1BD440" w:rsidR="007A16C1" w:rsidRPr="00DD17FA" w:rsidRDefault="00F7194C" w:rsidP="0077058A">
            <w:pPr>
              <w:rPr>
                <w:sz w:val="22"/>
                <w:szCs w:val="22"/>
                <w:lang w:val="en-GB"/>
              </w:rPr>
            </w:pPr>
            <w:r w:rsidRPr="00DD17FA">
              <w:rPr>
                <w:sz w:val="22"/>
                <w:szCs w:val="22"/>
              </w:rPr>
              <w:lastRenderedPageBreak/>
              <w:t>In the northern hemisphere, three taxa of blue mussels (</w:t>
            </w:r>
            <w:r w:rsidRPr="00DD17FA">
              <w:rPr>
                <w:i/>
                <w:iCs/>
                <w:sz w:val="22"/>
                <w:szCs w:val="22"/>
              </w:rPr>
              <w:t>Mytilus edulis</w:t>
            </w:r>
            <w:r w:rsidRPr="00DD17FA">
              <w:rPr>
                <w:sz w:val="22"/>
                <w:szCs w:val="22"/>
              </w:rPr>
              <w:t xml:space="preserve"> complex) occur along the coasts of the North Atlantic and North Pacific (Folmer et </w:t>
            </w:r>
            <w:r w:rsidR="0027199C" w:rsidRPr="00DD17FA">
              <w:rPr>
                <w:sz w:val="22"/>
                <w:szCs w:val="22"/>
              </w:rPr>
              <w:t>al</w:t>
            </w:r>
            <w:r w:rsidR="006E711E">
              <w:rPr>
                <w:sz w:val="22"/>
                <w:szCs w:val="22"/>
              </w:rPr>
              <w:t>.</w:t>
            </w:r>
            <w:r w:rsidRPr="00DD17FA">
              <w:rPr>
                <w:sz w:val="22"/>
                <w:szCs w:val="22"/>
              </w:rPr>
              <w:t>, 2017)</w:t>
            </w:r>
            <w:r w:rsidR="00D97756" w:rsidRPr="00DD17FA">
              <w:rPr>
                <w:sz w:val="22"/>
                <w:szCs w:val="22"/>
              </w:rPr>
              <w:t xml:space="preserve">. </w:t>
            </w:r>
            <w:r w:rsidR="00CD5603" w:rsidRPr="00DD17FA">
              <w:rPr>
                <w:sz w:val="22"/>
                <w:szCs w:val="22"/>
              </w:rPr>
              <w:t xml:space="preserve">On mixed and sandy </w:t>
            </w:r>
            <w:proofErr w:type="gramStart"/>
            <w:r w:rsidR="00CD5603" w:rsidRPr="00DD17FA">
              <w:rPr>
                <w:sz w:val="22"/>
                <w:szCs w:val="22"/>
              </w:rPr>
              <w:t>sediments</w:t>
            </w:r>
            <w:proofErr w:type="gramEnd"/>
            <w:r w:rsidR="00CD5603" w:rsidRPr="00DD17FA">
              <w:rPr>
                <w:sz w:val="22"/>
                <w:szCs w:val="22"/>
              </w:rPr>
              <w:t xml:space="preserve"> t</w:t>
            </w:r>
            <w:r w:rsidR="00D97756" w:rsidRPr="00DD17FA">
              <w:rPr>
                <w:sz w:val="22"/>
                <w:szCs w:val="22"/>
              </w:rPr>
              <w:t xml:space="preserve">hey </w:t>
            </w:r>
            <w:r w:rsidR="00CA03D1" w:rsidRPr="00DD17FA">
              <w:rPr>
                <w:sz w:val="22"/>
                <w:szCs w:val="22"/>
              </w:rPr>
              <w:t xml:space="preserve">can take the </w:t>
            </w:r>
            <w:r w:rsidR="00D97756" w:rsidRPr="00DD17FA">
              <w:rPr>
                <w:sz w:val="22"/>
                <w:szCs w:val="22"/>
              </w:rPr>
              <w:t xml:space="preserve">form </w:t>
            </w:r>
            <w:r w:rsidR="00CA03D1" w:rsidRPr="00DD17FA">
              <w:rPr>
                <w:sz w:val="22"/>
                <w:szCs w:val="22"/>
              </w:rPr>
              <w:t xml:space="preserve">of </w:t>
            </w:r>
            <w:r w:rsidR="00D97756" w:rsidRPr="00DD17FA">
              <w:rPr>
                <w:sz w:val="22"/>
                <w:szCs w:val="22"/>
              </w:rPr>
              <w:t>i</w:t>
            </w:r>
            <w:r w:rsidR="007A16C1" w:rsidRPr="00DD17FA">
              <w:rPr>
                <w:sz w:val="22"/>
                <w:szCs w:val="22"/>
              </w:rPr>
              <w:t xml:space="preserve">ntertidal </w:t>
            </w:r>
            <w:r w:rsidR="007A16C1" w:rsidRPr="00DD17FA">
              <w:rPr>
                <w:i/>
                <w:iCs/>
                <w:sz w:val="22"/>
                <w:szCs w:val="22"/>
              </w:rPr>
              <w:t>Mytilus edulis</w:t>
            </w:r>
            <w:r w:rsidR="007A16C1" w:rsidRPr="00DD17FA">
              <w:rPr>
                <w:sz w:val="22"/>
                <w:szCs w:val="22"/>
              </w:rPr>
              <w:t xml:space="preserve"> beds. </w:t>
            </w:r>
            <w:r w:rsidR="00C4482A" w:rsidRPr="00DD17FA">
              <w:rPr>
                <w:sz w:val="22"/>
                <w:szCs w:val="22"/>
              </w:rPr>
              <w:t>In the OSPAR Maritime area, t</w:t>
            </w:r>
            <w:r w:rsidR="00911A3B" w:rsidRPr="00DD17FA">
              <w:rPr>
                <w:sz w:val="22"/>
                <w:szCs w:val="22"/>
              </w:rPr>
              <w:t xml:space="preserve">he </w:t>
            </w:r>
            <w:r w:rsidR="006C6E58" w:rsidRPr="00DD17FA">
              <w:rPr>
                <w:sz w:val="22"/>
                <w:szCs w:val="22"/>
              </w:rPr>
              <w:t>habitat</w:t>
            </w:r>
            <w:r w:rsidR="00911A3B" w:rsidRPr="00DD17FA">
              <w:rPr>
                <w:sz w:val="22"/>
                <w:szCs w:val="22"/>
              </w:rPr>
              <w:t xml:space="preserve"> </w:t>
            </w:r>
            <w:r w:rsidR="0044242C" w:rsidRPr="00DD17FA">
              <w:rPr>
                <w:sz w:val="22"/>
                <w:szCs w:val="22"/>
              </w:rPr>
              <w:t>was reported to be</w:t>
            </w:r>
            <w:r w:rsidR="00911A3B" w:rsidRPr="00DD17FA">
              <w:rPr>
                <w:sz w:val="22"/>
                <w:szCs w:val="22"/>
              </w:rPr>
              <w:t xml:space="preserve"> </w:t>
            </w:r>
            <w:r w:rsidR="006C6E58" w:rsidRPr="00DD17FA">
              <w:rPr>
                <w:sz w:val="22"/>
                <w:szCs w:val="22"/>
              </w:rPr>
              <w:t xml:space="preserve">present in the </w:t>
            </w:r>
            <w:r w:rsidR="00911A3B" w:rsidRPr="00DD17FA">
              <w:rPr>
                <w:sz w:val="22"/>
                <w:szCs w:val="22"/>
              </w:rPr>
              <w:t>Bay of Biscay and the Iberian Coast</w:t>
            </w:r>
            <w:r w:rsidR="006C6E58" w:rsidRPr="00DD17FA">
              <w:rPr>
                <w:sz w:val="22"/>
                <w:szCs w:val="22"/>
              </w:rPr>
              <w:t xml:space="preserve">, the </w:t>
            </w:r>
            <w:r w:rsidR="00911A3B" w:rsidRPr="00DD17FA">
              <w:rPr>
                <w:sz w:val="22"/>
                <w:szCs w:val="22"/>
              </w:rPr>
              <w:t xml:space="preserve">Celtic </w:t>
            </w:r>
            <w:proofErr w:type="gramStart"/>
            <w:r w:rsidR="00911A3B" w:rsidRPr="00DD17FA">
              <w:rPr>
                <w:sz w:val="22"/>
                <w:szCs w:val="22"/>
              </w:rPr>
              <w:t>Seas</w:t>
            </w:r>
            <w:proofErr w:type="gramEnd"/>
            <w:r w:rsidR="00911A3B" w:rsidRPr="00DD17FA">
              <w:rPr>
                <w:sz w:val="22"/>
                <w:szCs w:val="22"/>
              </w:rPr>
              <w:t xml:space="preserve"> </w:t>
            </w:r>
            <w:r w:rsidR="006C6E58" w:rsidRPr="00DD17FA">
              <w:rPr>
                <w:sz w:val="22"/>
                <w:szCs w:val="22"/>
              </w:rPr>
              <w:t>and the</w:t>
            </w:r>
            <w:r w:rsidR="00911A3B" w:rsidRPr="00DD17FA">
              <w:rPr>
                <w:sz w:val="22"/>
                <w:szCs w:val="22"/>
              </w:rPr>
              <w:t xml:space="preserve"> Greater North Sea</w:t>
            </w:r>
            <w:r w:rsidR="00552514" w:rsidRPr="00DD17FA">
              <w:rPr>
                <w:sz w:val="22"/>
                <w:szCs w:val="22"/>
              </w:rPr>
              <w:t xml:space="preserve">. In the </w:t>
            </w:r>
            <w:r w:rsidR="00911A3B" w:rsidRPr="00DD17FA">
              <w:rPr>
                <w:sz w:val="22"/>
                <w:szCs w:val="22"/>
              </w:rPr>
              <w:t>Kattegat</w:t>
            </w:r>
            <w:r w:rsidR="0027199C" w:rsidRPr="00DD17FA">
              <w:rPr>
                <w:sz w:val="22"/>
                <w:szCs w:val="22"/>
              </w:rPr>
              <w:t>,</w:t>
            </w:r>
            <w:r w:rsidR="00552514" w:rsidRPr="00DD17FA">
              <w:rPr>
                <w:sz w:val="22"/>
                <w:szCs w:val="22"/>
              </w:rPr>
              <w:t xml:space="preserve"> occurrence is u</w:t>
            </w:r>
            <w:r w:rsidR="00911A3B" w:rsidRPr="00DD17FA">
              <w:rPr>
                <w:sz w:val="22"/>
                <w:szCs w:val="22"/>
              </w:rPr>
              <w:t xml:space="preserve">ncertain </w:t>
            </w:r>
            <w:r w:rsidR="007A16C1" w:rsidRPr="00DD17FA">
              <w:fldChar w:fldCharType="begin" w:fldLock="1"/>
            </w:r>
            <w:r w:rsidR="007A16C1" w:rsidRPr="00DD17FA">
              <w:rPr>
                <w:sz w:val="22"/>
                <w:szCs w:val="22"/>
              </w:rPr>
              <w:instrText>ADDIN CSL_CITATION {"citationItems":[{"id":"ITEM-1","itemData":{"author":[{"dropping-particle":"","family":"Gubbay","given":"S.","non-dropping-particle":"","parse-names":false,"suffix":""},{"dropping-particle":"","family":"Dankers","given":"N.","non-dropping-particle":"","parse-names":false,"suffix":""}],"container-title":"European Red List of Habitats - Marine Habitat Group","id":"ITEM-1","issued":{"date-parts":[["2016"]]},"page":"1-13","title":"A2.72: Mussel beds in the Atlantic littoral zone Summary","type":"article"},"uris":["http://www.mendeley.com/documents/?uuid=0d4b0f9e-2905-42d3-aaab-a6b4204621f4"]}],"mendeley":{"formattedCitation":"(Gubbay &amp; Dankers 2016)","plainTextFormattedCitation":"(Gubbay &amp; Dankers 2016)","previouslyFormattedCitation":"(Gubbay &amp; Dankers 2016)"},"properties":{"noteIndex":0},"schema":"https://github.com/citation-style-language/schema/raw/master/csl-citation.json"}</w:instrText>
            </w:r>
            <w:r w:rsidR="007A16C1" w:rsidRPr="00DD17FA">
              <w:fldChar w:fldCharType="separate"/>
            </w:r>
            <w:r w:rsidR="00A02B75" w:rsidRPr="00DD17FA">
              <w:rPr>
                <w:noProof/>
                <w:sz w:val="22"/>
                <w:szCs w:val="22"/>
              </w:rPr>
              <w:t>(Gubbay &amp; Dankers</w:t>
            </w:r>
            <w:r w:rsidR="0027199C" w:rsidRPr="00DD17FA">
              <w:rPr>
                <w:noProof/>
                <w:sz w:val="22"/>
                <w:szCs w:val="22"/>
              </w:rPr>
              <w:t>,</w:t>
            </w:r>
            <w:r w:rsidR="00A02B75" w:rsidRPr="00DD17FA">
              <w:rPr>
                <w:noProof/>
                <w:sz w:val="22"/>
                <w:szCs w:val="22"/>
              </w:rPr>
              <w:t xml:space="preserve"> 2016)</w:t>
            </w:r>
            <w:r w:rsidR="007A16C1" w:rsidRPr="00DD17FA">
              <w:fldChar w:fldCharType="end"/>
            </w:r>
            <w:r w:rsidR="00552514" w:rsidRPr="00DD17FA">
              <w:rPr>
                <w:sz w:val="22"/>
                <w:szCs w:val="22"/>
              </w:rPr>
              <w:t xml:space="preserve">. </w:t>
            </w:r>
            <w:r w:rsidR="007A16C1" w:rsidRPr="00DD17FA">
              <w:rPr>
                <w:sz w:val="22"/>
                <w:szCs w:val="22"/>
              </w:rPr>
              <w:t xml:space="preserve">The majority are found in the Wadden Sea area (the Netherlands, Germany, Denmark) and in UK waters, although they </w:t>
            </w:r>
            <w:r w:rsidR="007833BD" w:rsidRPr="00DD17FA">
              <w:rPr>
                <w:sz w:val="22"/>
                <w:szCs w:val="22"/>
              </w:rPr>
              <w:t>have</w:t>
            </w:r>
            <w:r w:rsidR="007A16C1" w:rsidRPr="00DD17FA">
              <w:rPr>
                <w:sz w:val="22"/>
                <w:szCs w:val="22"/>
              </w:rPr>
              <w:t xml:space="preserve"> also </w:t>
            </w:r>
            <w:r w:rsidR="007833BD" w:rsidRPr="00DD17FA">
              <w:rPr>
                <w:sz w:val="22"/>
                <w:szCs w:val="22"/>
              </w:rPr>
              <w:t>been reported</w:t>
            </w:r>
            <w:r w:rsidR="007A16C1" w:rsidRPr="00DD17FA">
              <w:rPr>
                <w:sz w:val="22"/>
                <w:szCs w:val="22"/>
              </w:rPr>
              <w:t xml:space="preserve"> along the coast of Iceland and Ireland and in an isolated location in the French coast </w:t>
            </w:r>
            <w:r w:rsidR="007A16C1" w:rsidRPr="00DD17FA">
              <w:fldChar w:fldCharType="begin" w:fldLock="1"/>
            </w:r>
            <w:r w:rsidR="007A16C1" w:rsidRPr="00DD17FA">
              <w:rPr>
                <w:sz w:val="22"/>
                <w:szCs w:val="22"/>
              </w:rPr>
              <w:instrText>ADDIN CSL_CITATION {"citationItems":[{"id":"ITEM-1","itemData":{"author":[{"dropping-particle":"","family":"OSPAR","given":"","non-dropping-particle":"","parse-names":false,"suffix":""}],"id":"ITEM-1","issued":{"date-parts":[["2016"]]},"title":"OSPAR Threatened and/or Declining Species and Habitats Implementation Report. Habitat: Intertidal Mytilus edulis beds on mixed and sandy sediments","type":"report"},"uris":["http://www.mendeley.com/documents/?uuid=eeea2f9e-a108-435a-8df0-78719ab02286","http://www.mendeley.com/documents/?uuid=4e950358-2f15-31d4-a3c1-6fab966fdff6"]}],"mendeley":{"formattedCitation":"(OSPAR 2016)","plainTextFormattedCitation":"(OSPAR 2016)","previouslyFormattedCitation":"(OSPAR 2016)"},"properties":{"noteIndex":0},"schema":"https://github.com/citation-style-language/schema/raw/master/csl-citation.json"}</w:instrText>
            </w:r>
            <w:r w:rsidR="007A16C1" w:rsidRPr="00DD17FA">
              <w:fldChar w:fldCharType="separate"/>
            </w:r>
            <w:r w:rsidR="001E134D" w:rsidRPr="00DD17FA">
              <w:rPr>
                <w:noProof/>
                <w:sz w:val="22"/>
                <w:szCs w:val="22"/>
              </w:rPr>
              <w:t>(OSPAR 2016)</w:t>
            </w:r>
            <w:r w:rsidR="007A16C1" w:rsidRPr="00DD17FA">
              <w:fldChar w:fldCharType="end"/>
            </w:r>
            <w:r w:rsidR="007A16C1" w:rsidRPr="00DD17FA">
              <w:rPr>
                <w:sz w:val="22"/>
                <w:szCs w:val="22"/>
              </w:rPr>
              <w:t>.</w:t>
            </w:r>
            <w:r w:rsidR="00C87102" w:rsidRPr="00DD17FA">
              <w:rPr>
                <w:sz w:val="22"/>
                <w:szCs w:val="22"/>
              </w:rPr>
              <w:t xml:space="preserve"> </w:t>
            </w:r>
            <w:r w:rsidR="00FA36DB" w:rsidRPr="00DD17FA">
              <w:rPr>
                <w:sz w:val="22"/>
                <w:szCs w:val="22"/>
              </w:rPr>
              <w:t xml:space="preserve">The spatiotemporal development of the </w:t>
            </w:r>
            <w:r w:rsidR="00FA36DB" w:rsidRPr="00DD17FA">
              <w:rPr>
                <w:i/>
                <w:iCs/>
                <w:sz w:val="22"/>
                <w:szCs w:val="22"/>
              </w:rPr>
              <w:t>Mytilus</w:t>
            </w:r>
            <w:r w:rsidR="00FA36DB" w:rsidRPr="00DD17FA">
              <w:rPr>
                <w:sz w:val="22"/>
                <w:szCs w:val="22"/>
              </w:rPr>
              <w:t xml:space="preserve"> spp. </w:t>
            </w:r>
            <w:r w:rsidR="0068149E" w:rsidRPr="00DD17FA">
              <w:rPr>
                <w:sz w:val="22"/>
                <w:szCs w:val="22"/>
              </w:rPr>
              <w:t>I</w:t>
            </w:r>
            <w:r w:rsidR="00FA36DB" w:rsidRPr="00DD17FA">
              <w:rPr>
                <w:sz w:val="22"/>
                <w:szCs w:val="22"/>
              </w:rPr>
              <w:t xml:space="preserve">n the North Atlantic was evaluated and an overall decrease in distribution with local variations was verified </w:t>
            </w:r>
            <w:r w:rsidR="007A16C1" w:rsidRPr="00DD17FA">
              <w:fldChar w:fldCharType="begin"/>
            </w:r>
            <w:r w:rsidR="007A16C1" w:rsidRPr="00DD17FA">
              <w:rPr>
                <w:sz w:val="22"/>
                <w:szCs w:val="22"/>
              </w:rPr>
              <w:instrText>ADDIN CSL_CITATION {"citationItems":[{"id":"ITEM-1","itemData":{"DOI":"10.2983/035.040.0207","ISSN":"07308000","abstract":"During the past 2-3 decades, the spatiotemporal distribution of Mytilus spp. in coastal waters of the North Atlantic has changed considerably. In general, reduced abundances of Mytilus are observed, but there is a great degree of local variation, and some areas are also experiencing recovery after declining events. In this review, hypotheses regarding the causes behind the changes are presented with focus on a Swedish perspective. Excessive exploitation of mussel banks combined with direct and indirect effects of climate change are most probably the main drivers of Mytilus spp. decline in large parts of the North Atlantic. On the Swedish west coast, the wild stocks have disappeared despite no overfishing. Paradoxically, they thrive in mussel farms and on other non-demersal substrates. Changes in predation from, for example, increased wintering populations of eiders (Somateria molissima; 10-fold) and green crabs (Carcinus maenas; 3-fold), alteration of natural substrates elicited by eutrophication, and exacerbated by climate change (increased sea surface temperature, precipitation and extreme weather events) are most likely the key factors for the decline. Most anthropogenic stressors may not be decisive by themselves, but combined effects can potentially be fatal to Mytilus spp. adults and larvae.","author":[{"dropping-particle":"","family":"Baden","given":"Susanne","non-dropping-particle":"","parse-names":false,"suffix":""},{"dropping-particle":"","family":"Hernroth","given":"Bodil","non-dropping-particle":"","parse-names":false,"suffix":""},{"dropping-particle":"","family":"Lindahl","given":"Odd","non-dropping-particle":"","parse-names":false,"suffix":""}],"container-title":"Journal of Shellfish Research","id":"ITEM-1","issue":"2","issued":{"date-parts":[["2021"]]},"page":"269-296","title":"Declining populations of mytilus spp. In north atlantic coastal waters-A swedish perspective","type":"article-journal","volume":"40"},"uris":["http://www.mendeley.com/documents/?uuid=fcf89fb3-7f39-428e-829a-bfeab691b967"]}],"mendeley":{"formattedCitation":"(Baden et al. 2021)","plainTextFormattedCitation":"(Baden et al. 2021)","previouslyFormattedCitation":"(Baden et al. 2021)"},"properties":{"noteIndex":0},"schema":"https://github.com/citation-style-language/schema/raw/master/csl-citation.json"}</w:instrText>
            </w:r>
            <w:r w:rsidR="007A16C1" w:rsidRPr="00DD17FA">
              <w:fldChar w:fldCharType="separate"/>
            </w:r>
            <w:r w:rsidR="00A36E46" w:rsidRPr="00DD17FA">
              <w:rPr>
                <w:noProof/>
                <w:sz w:val="22"/>
                <w:szCs w:val="22"/>
              </w:rPr>
              <w:t>(Baden et al.</w:t>
            </w:r>
            <w:r w:rsidR="0027199C" w:rsidRPr="00DD17FA">
              <w:rPr>
                <w:noProof/>
                <w:sz w:val="22"/>
                <w:szCs w:val="22"/>
              </w:rPr>
              <w:t>,</w:t>
            </w:r>
            <w:r w:rsidR="00A36E46" w:rsidRPr="00DD17FA">
              <w:rPr>
                <w:noProof/>
                <w:sz w:val="22"/>
                <w:szCs w:val="22"/>
              </w:rPr>
              <w:t xml:space="preserve"> 2021)</w:t>
            </w:r>
            <w:r w:rsidR="007A16C1" w:rsidRPr="00DD17FA">
              <w:fldChar w:fldCharType="end"/>
            </w:r>
            <w:r w:rsidR="00BE3DFB" w:rsidRPr="00DD17FA">
              <w:rPr>
                <w:sz w:val="22"/>
                <w:szCs w:val="22"/>
              </w:rPr>
              <w:t>.</w:t>
            </w:r>
            <w:r w:rsidR="0033563F" w:rsidRPr="00DD17FA">
              <w:rPr>
                <w:sz w:val="22"/>
                <w:szCs w:val="22"/>
                <w:lang w:val="en-GB"/>
              </w:rPr>
              <w:t xml:space="preserve"> </w:t>
            </w:r>
          </w:p>
          <w:p w14:paraId="3EDB1A82" w14:textId="77777777" w:rsidR="00CA5D26" w:rsidRPr="00DD17FA" w:rsidRDefault="00CA5D26" w:rsidP="0077058A">
            <w:pPr>
              <w:rPr>
                <w:sz w:val="22"/>
                <w:szCs w:val="22"/>
                <w:lang w:val="en-GB"/>
              </w:rPr>
            </w:pPr>
          </w:p>
          <w:p w14:paraId="0BB9C151" w14:textId="77777777" w:rsidR="00CA5D26" w:rsidRPr="00DD17FA" w:rsidRDefault="00CA5D26" w:rsidP="00CA5D26">
            <w:pPr>
              <w:spacing w:after="120"/>
              <w:rPr>
                <w:rFonts w:ascii="Calibri" w:hAnsi="Calibri" w:cs="Calibri"/>
                <w:sz w:val="22"/>
                <w:szCs w:val="22"/>
                <w:lang w:val="en-GB"/>
              </w:rPr>
            </w:pPr>
            <w:r w:rsidRPr="00DD17FA">
              <w:rPr>
                <w:rFonts w:ascii="Calibri" w:hAnsi="Calibri" w:cs="Calibri"/>
                <w:noProof/>
                <w:lang w:val="sv-SE" w:eastAsia="sv-SE"/>
              </w:rPr>
              <w:drawing>
                <wp:inline distT="0" distB="0" distL="0" distR="0" wp14:anchorId="7C45BFF4" wp14:editId="1AE1FB30">
                  <wp:extent cx="4051425" cy="2864225"/>
                  <wp:effectExtent l="0" t="0" r="6350" b="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058723" cy="2869385"/>
                          </a:xfrm>
                          <a:prstGeom prst="rect">
                            <a:avLst/>
                          </a:prstGeom>
                        </pic:spPr>
                      </pic:pic>
                    </a:graphicData>
                  </a:graphic>
                </wp:inline>
              </w:drawing>
            </w:r>
          </w:p>
          <w:p w14:paraId="703A0103" w14:textId="2F51DB98" w:rsidR="00CA5D26" w:rsidRPr="00DD17FA" w:rsidRDefault="00CA5D26" w:rsidP="00CA5D26">
            <w:pPr>
              <w:pStyle w:val="Caption"/>
              <w:rPr>
                <w:rFonts w:ascii="Calibri" w:eastAsia="Calibri" w:hAnsi="Calibri" w:cs="Calibri"/>
                <w:sz w:val="22"/>
                <w:szCs w:val="22"/>
                <w:lang w:val="en-GB"/>
              </w:rPr>
            </w:pPr>
            <w:r w:rsidRPr="00DD17FA">
              <w:rPr>
                <w:sz w:val="22"/>
                <w:szCs w:val="22"/>
                <w:lang w:val="en-GB"/>
              </w:rPr>
              <w:t xml:space="preserve">Figure </w:t>
            </w:r>
            <w:r w:rsidRPr="00DD17FA">
              <w:rPr>
                <w:sz w:val="22"/>
                <w:szCs w:val="22"/>
              </w:rPr>
              <w:fldChar w:fldCharType="begin"/>
            </w:r>
            <w:r w:rsidRPr="00DD17FA">
              <w:rPr>
                <w:sz w:val="22"/>
                <w:szCs w:val="22"/>
                <w:lang w:val="en-GB"/>
              </w:rPr>
              <w:instrText xml:space="preserve"> SEQ Figure \* ARABIC </w:instrText>
            </w:r>
            <w:r w:rsidRPr="00DD17FA">
              <w:rPr>
                <w:sz w:val="22"/>
                <w:szCs w:val="22"/>
              </w:rPr>
              <w:fldChar w:fldCharType="separate"/>
            </w:r>
            <w:r w:rsidR="008D17A6" w:rsidRPr="00DD17FA">
              <w:rPr>
                <w:noProof/>
                <w:sz w:val="22"/>
                <w:szCs w:val="22"/>
                <w:lang w:val="en-GB"/>
              </w:rPr>
              <w:t>3</w:t>
            </w:r>
            <w:r w:rsidRPr="00DD17FA">
              <w:rPr>
                <w:sz w:val="22"/>
                <w:szCs w:val="22"/>
              </w:rPr>
              <w:fldChar w:fldCharType="end"/>
            </w:r>
            <w:r w:rsidRPr="00DD17FA">
              <w:rPr>
                <w:sz w:val="22"/>
                <w:szCs w:val="22"/>
                <w:lang w:val="en-GB"/>
              </w:rPr>
              <w:t xml:space="preserve">. Distribution of Mytilus edulis beds, based on </w:t>
            </w:r>
            <w:proofErr w:type="spellStart"/>
            <w:r w:rsidRPr="00DD17FA">
              <w:rPr>
                <w:sz w:val="22"/>
                <w:szCs w:val="22"/>
                <w:lang w:val="en-GB"/>
              </w:rPr>
              <w:t>EMODnet</w:t>
            </w:r>
            <w:proofErr w:type="spellEnd"/>
            <w:r w:rsidRPr="00DD17FA">
              <w:rPr>
                <w:sz w:val="22"/>
                <w:szCs w:val="22"/>
                <w:lang w:val="en-GB"/>
              </w:rPr>
              <w:t xml:space="preserve"> and supplemented with expert opinion. The map is considered to contain insufficient data to be accurate (EU Red List report 2016: </w:t>
            </w:r>
            <w:proofErr w:type="spellStart"/>
            <w:r w:rsidRPr="00DD17FA">
              <w:rPr>
                <w:sz w:val="22"/>
                <w:szCs w:val="22"/>
                <w:lang w:val="en-GB"/>
              </w:rPr>
              <w:t>Gubbey</w:t>
            </w:r>
            <w:proofErr w:type="spellEnd"/>
            <w:r w:rsidRPr="00DD17FA">
              <w:rPr>
                <w:sz w:val="22"/>
                <w:szCs w:val="22"/>
                <w:lang w:val="en-GB"/>
              </w:rPr>
              <w:t xml:space="preserve"> and Dankers 2016).</w:t>
            </w:r>
          </w:p>
          <w:p w14:paraId="0947DEC4" w14:textId="77777777" w:rsidR="007C6A75" w:rsidRPr="00DD17FA" w:rsidRDefault="007C6A75" w:rsidP="007C6A75">
            <w:pPr>
              <w:rPr>
                <w:rFonts w:ascii="Calibri" w:hAnsi="Calibri" w:cs="Times New Roman"/>
                <w:sz w:val="22"/>
                <w:szCs w:val="22"/>
                <w:lang w:val="en-GB"/>
              </w:rPr>
            </w:pPr>
          </w:p>
          <w:p w14:paraId="6EB0DF32" w14:textId="77777777" w:rsidR="00BF2411" w:rsidRPr="00DD17FA" w:rsidRDefault="00BF2411" w:rsidP="007C6A75">
            <w:pPr>
              <w:rPr>
                <w:rFonts w:ascii="Calibri" w:hAnsi="Calibri" w:cs="Times New Roman"/>
                <w:b/>
                <w:bCs/>
                <w:sz w:val="22"/>
                <w:szCs w:val="22"/>
                <w:lang w:val="en-GB"/>
              </w:rPr>
            </w:pPr>
          </w:p>
          <w:p w14:paraId="3C15E61E" w14:textId="240C3E1D" w:rsidR="00D10364" w:rsidRPr="00DD17FA" w:rsidRDefault="00D8271A" w:rsidP="007C6A75">
            <w:pPr>
              <w:rPr>
                <w:rFonts w:ascii="Calibri" w:hAnsi="Calibri" w:cs="Times New Roman"/>
                <w:b/>
                <w:bCs/>
                <w:sz w:val="22"/>
                <w:szCs w:val="22"/>
                <w:lang w:val="en-GB"/>
              </w:rPr>
            </w:pPr>
            <w:r w:rsidRPr="00DD17FA">
              <w:rPr>
                <w:rFonts w:ascii="Calibri" w:hAnsi="Calibri" w:cs="Times New Roman"/>
                <w:b/>
                <w:bCs/>
                <w:sz w:val="22"/>
                <w:szCs w:val="22"/>
              </w:rPr>
              <w:t>Region I (Arcti</w:t>
            </w:r>
            <w:r w:rsidR="0074652C" w:rsidRPr="00DD17FA">
              <w:rPr>
                <w:rFonts w:ascii="Calibri" w:hAnsi="Calibri" w:cs="Times New Roman"/>
                <w:b/>
                <w:bCs/>
                <w:sz w:val="22"/>
                <w:szCs w:val="22"/>
              </w:rPr>
              <w:t>c Seas)</w:t>
            </w:r>
          </w:p>
          <w:p w14:paraId="2348387A" w14:textId="2930F3C7" w:rsidR="00842EBB" w:rsidRPr="00DD17FA" w:rsidRDefault="00BC56E2" w:rsidP="007C6A75">
            <w:pPr>
              <w:rPr>
                <w:rFonts w:ascii="Calibri" w:hAnsi="Calibri" w:cs="Times New Roman"/>
                <w:i/>
                <w:iCs/>
                <w:sz w:val="22"/>
                <w:szCs w:val="22"/>
                <w:lang w:val="en-GB"/>
              </w:rPr>
            </w:pPr>
            <w:r w:rsidRPr="00DD17FA">
              <w:rPr>
                <w:rFonts w:ascii="Calibri" w:hAnsi="Calibri" w:cs="Times New Roman"/>
                <w:i/>
                <w:iCs/>
                <w:sz w:val="22"/>
                <w:szCs w:val="22"/>
              </w:rPr>
              <w:t>Region I is no</w:t>
            </w:r>
            <w:r w:rsidR="00F24F6F" w:rsidRPr="00DD17FA">
              <w:rPr>
                <w:rFonts w:ascii="Calibri" w:hAnsi="Calibri" w:cs="Times New Roman"/>
                <w:i/>
                <w:iCs/>
                <w:sz w:val="22"/>
                <w:szCs w:val="22"/>
              </w:rPr>
              <w:t>t</w:t>
            </w:r>
            <w:r w:rsidRPr="00DD17FA">
              <w:rPr>
                <w:rFonts w:ascii="Calibri" w:hAnsi="Calibri" w:cs="Times New Roman"/>
                <w:i/>
                <w:iCs/>
                <w:sz w:val="22"/>
                <w:szCs w:val="22"/>
              </w:rPr>
              <w:t xml:space="preserve"> assessed, as the habitat</w:t>
            </w:r>
            <w:r w:rsidR="00F24F6F" w:rsidRPr="00DD17FA">
              <w:rPr>
                <w:rFonts w:ascii="Calibri" w:hAnsi="Calibri" w:cs="Times New Roman"/>
                <w:i/>
                <w:iCs/>
                <w:sz w:val="22"/>
                <w:szCs w:val="22"/>
              </w:rPr>
              <w:t>, if present,</w:t>
            </w:r>
            <w:r w:rsidRPr="00DD17FA">
              <w:rPr>
                <w:rFonts w:ascii="Calibri" w:hAnsi="Calibri" w:cs="Times New Roman"/>
                <w:i/>
                <w:iCs/>
                <w:sz w:val="22"/>
                <w:szCs w:val="22"/>
              </w:rPr>
              <w:t xml:space="preserve"> is not considered under threat in this region</w:t>
            </w:r>
            <w:r w:rsidR="00842EBB" w:rsidRPr="00DD17FA">
              <w:rPr>
                <w:rFonts w:ascii="Calibri" w:hAnsi="Calibri" w:cs="Times New Roman"/>
                <w:i/>
                <w:iCs/>
                <w:sz w:val="22"/>
                <w:szCs w:val="22"/>
              </w:rPr>
              <w:t xml:space="preserve"> (OSPAR, 2015a)</w:t>
            </w:r>
            <w:r w:rsidR="00545E6C" w:rsidRPr="00DD17FA">
              <w:rPr>
                <w:rFonts w:ascii="Calibri" w:hAnsi="Calibri" w:cs="Times New Roman"/>
                <w:i/>
                <w:iCs/>
                <w:sz w:val="22"/>
                <w:szCs w:val="22"/>
              </w:rPr>
              <w:t>.</w:t>
            </w:r>
          </w:p>
          <w:p w14:paraId="14DC68F4" w14:textId="77777777" w:rsidR="00545E6C" w:rsidRPr="00DD17FA" w:rsidRDefault="00545E6C" w:rsidP="007C6A75">
            <w:pPr>
              <w:rPr>
                <w:rFonts w:ascii="Calibri" w:hAnsi="Calibri" w:cs="Times New Roman"/>
                <w:i/>
                <w:iCs/>
                <w:sz w:val="22"/>
                <w:szCs w:val="22"/>
                <w:lang w:val="en-GB"/>
              </w:rPr>
            </w:pPr>
          </w:p>
          <w:p w14:paraId="2102D4BF" w14:textId="06F69099" w:rsidR="0074652C" w:rsidRPr="00DD17FA" w:rsidRDefault="0074652C" w:rsidP="007C6A75">
            <w:pPr>
              <w:rPr>
                <w:rFonts w:ascii="Calibri" w:hAnsi="Calibri" w:cs="Times New Roman"/>
                <w:sz w:val="22"/>
                <w:szCs w:val="22"/>
                <w:lang w:val="en-GB"/>
              </w:rPr>
            </w:pPr>
            <w:r w:rsidRPr="00DD17FA">
              <w:rPr>
                <w:rFonts w:ascii="Calibri" w:hAnsi="Calibri" w:cs="Times New Roman"/>
                <w:sz w:val="22"/>
                <w:szCs w:val="22"/>
                <w:u w:val="single"/>
              </w:rPr>
              <w:t>Iceland</w:t>
            </w:r>
            <w:r w:rsidRPr="00DD17FA">
              <w:rPr>
                <w:rFonts w:ascii="Calibri" w:hAnsi="Calibri" w:cs="Times New Roman"/>
                <w:sz w:val="22"/>
                <w:szCs w:val="22"/>
              </w:rPr>
              <w:t xml:space="preserve"> </w:t>
            </w:r>
          </w:p>
          <w:p w14:paraId="2693586F" w14:textId="3335D831" w:rsidR="0074652C" w:rsidRPr="00DD17FA" w:rsidRDefault="0074652C" w:rsidP="007C6A75">
            <w:pPr>
              <w:rPr>
                <w:rFonts w:ascii="Calibri" w:hAnsi="Calibri" w:cs="Times New Roman"/>
                <w:sz w:val="22"/>
                <w:szCs w:val="22"/>
                <w:lang w:val="en-GB"/>
              </w:rPr>
            </w:pPr>
            <w:r w:rsidRPr="00DD17FA">
              <w:rPr>
                <w:rFonts w:ascii="Calibri" w:hAnsi="Calibri" w:cs="Times New Roman"/>
                <w:sz w:val="22"/>
                <w:szCs w:val="22"/>
              </w:rPr>
              <w:t xml:space="preserve">No </w:t>
            </w:r>
            <w:r w:rsidR="008B14F8" w:rsidRPr="00DD17FA">
              <w:rPr>
                <w:rFonts w:ascii="Calibri" w:hAnsi="Calibri" w:cs="Times New Roman"/>
                <w:sz w:val="22"/>
                <w:szCs w:val="22"/>
              </w:rPr>
              <w:t>country level information</w:t>
            </w:r>
            <w:r w:rsidRPr="00DD17FA">
              <w:rPr>
                <w:rFonts w:ascii="Calibri" w:hAnsi="Calibri" w:cs="Times New Roman"/>
                <w:sz w:val="22"/>
                <w:szCs w:val="22"/>
              </w:rPr>
              <w:t xml:space="preserve"> available</w:t>
            </w:r>
            <w:r w:rsidR="00545E6C" w:rsidRPr="00DD17FA">
              <w:rPr>
                <w:rFonts w:ascii="Calibri" w:hAnsi="Calibri" w:cs="Times New Roman"/>
                <w:sz w:val="22"/>
                <w:szCs w:val="22"/>
              </w:rPr>
              <w:t>.</w:t>
            </w:r>
          </w:p>
          <w:p w14:paraId="7D1895C0" w14:textId="77777777" w:rsidR="00545E6C" w:rsidRPr="00DD17FA" w:rsidRDefault="00545E6C" w:rsidP="007C6A75">
            <w:pPr>
              <w:rPr>
                <w:rFonts w:ascii="Calibri" w:hAnsi="Calibri" w:cs="Times New Roman"/>
                <w:b/>
                <w:bCs/>
                <w:sz w:val="22"/>
                <w:szCs w:val="22"/>
                <w:lang w:val="en-GB"/>
              </w:rPr>
            </w:pPr>
          </w:p>
          <w:p w14:paraId="5127920C" w14:textId="54D908A9" w:rsidR="0074652C" w:rsidRPr="00DD17FA" w:rsidRDefault="000B4AC4" w:rsidP="007C6A75">
            <w:pPr>
              <w:rPr>
                <w:rFonts w:ascii="Calibri" w:hAnsi="Calibri" w:cs="Times New Roman"/>
                <w:sz w:val="22"/>
                <w:szCs w:val="22"/>
                <w:lang w:val="en-GB"/>
              </w:rPr>
            </w:pPr>
            <w:r w:rsidRPr="00DD17FA">
              <w:rPr>
                <w:rFonts w:ascii="Calibri" w:hAnsi="Calibri" w:cs="Times New Roman"/>
                <w:sz w:val="22"/>
                <w:szCs w:val="22"/>
                <w:u w:val="single"/>
              </w:rPr>
              <w:t>Norway</w:t>
            </w:r>
          </w:p>
          <w:p w14:paraId="512E3BF8" w14:textId="1CA851C9" w:rsidR="000A4E14" w:rsidRPr="00DD17FA" w:rsidRDefault="000A4E14" w:rsidP="007C6A75">
            <w:pPr>
              <w:rPr>
                <w:rFonts w:ascii="Calibri" w:hAnsi="Calibri" w:cs="Times New Roman"/>
                <w:sz w:val="22"/>
                <w:szCs w:val="22"/>
                <w:lang w:val="en-GB"/>
              </w:rPr>
            </w:pPr>
            <w:r w:rsidRPr="00DD17FA">
              <w:rPr>
                <w:rFonts w:ascii="Calibri" w:hAnsi="Calibri" w:cs="Times New Roman"/>
                <w:sz w:val="22"/>
                <w:szCs w:val="22"/>
              </w:rPr>
              <w:t xml:space="preserve">See </w:t>
            </w:r>
            <w:r w:rsidR="00836798">
              <w:rPr>
                <w:rFonts w:ascii="Calibri" w:hAnsi="Calibri" w:cs="Times New Roman"/>
                <w:sz w:val="22"/>
                <w:szCs w:val="22"/>
              </w:rPr>
              <w:t>R</w:t>
            </w:r>
            <w:r w:rsidR="00836798" w:rsidRPr="00DD17FA">
              <w:rPr>
                <w:rFonts w:ascii="Calibri" w:hAnsi="Calibri" w:cs="Times New Roman"/>
                <w:sz w:val="22"/>
                <w:szCs w:val="22"/>
              </w:rPr>
              <w:t xml:space="preserve">egion </w:t>
            </w:r>
            <w:r w:rsidRPr="00DD17FA">
              <w:rPr>
                <w:rFonts w:ascii="Calibri" w:hAnsi="Calibri" w:cs="Times New Roman"/>
                <w:sz w:val="22"/>
                <w:szCs w:val="22"/>
              </w:rPr>
              <w:t>II</w:t>
            </w:r>
          </w:p>
          <w:p w14:paraId="42A36C43" w14:textId="77777777" w:rsidR="000A4E14" w:rsidRPr="00DD17FA" w:rsidRDefault="000A4E14" w:rsidP="007C6A75">
            <w:pPr>
              <w:rPr>
                <w:rFonts w:ascii="Calibri" w:hAnsi="Calibri" w:cs="Times New Roman"/>
                <w:sz w:val="22"/>
                <w:szCs w:val="22"/>
                <w:lang w:val="en-GB"/>
              </w:rPr>
            </w:pPr>
          </w:p>
          <w:p w14:paraId="435C0C14" w14:textId="7ACACD2D" w:rsidR="49486C4A" w:rsidRPr="00DD17FA" w:rsidRDefault="0074652C" w:rsidP="007C6A75">
            <w:pPr>
              <w:rPr>
                <w:rFonts w:ascii="Calibri" w:hAnsi="Calibri" w:cs="Times New Roman"/>
                <w:b/>
                <w:bCs/>
                <w:sz w:val="22"/>
                <w:szCs w:val="22"/>
                <w:lang w:val="en-GB"/>
              </w:rPr>
            </w:pPr>
            <w:r w:rsidRPr="00DD17FA">
              <w:rPr>
                <w:rFonts w:ascii="Calibri" w:hAnsi="Calibri" w:cs="Times New Roman"/>
                <w:b/>
                <w:bCs/>
                <w:sz w:val="22"/>
                <w:szCs w:val="22"/>
                <w:lang w:val="en-GB"/>
              </w:rPr>
              <w:t>R</w:t>
            </w:r>
            <w:proofErr w:type="spellStart"/>
            <w:r w:rsidR="49486C4A" w:rsidRPr="00DD17FA">
              <w:rPr>
                <w:rFonts w:ascii="Calibri" w:hAnsi="Calibri" w:cs="Times New Roman"/>
                <w:b/>
                <w:bCs/>
                <w:sz w:val="22"/>
                <w:szCs w:val="22"/>
              </w:rPr>
              <w:t>egion</w:t>
            </w:r>
            <w:proofErr w:type="spellEnd"/>
            <w:r w:rsidR="49486C4A" w:rsidRPr="00DD17FA">
              <w:rPr>
                <w:rFonts w:ascii="Calibri" w:hAnsi="Calibri" w:cs="Times New Roman"/>
                <w:b/>
                <w:bCs/>
                <w:sz w:val="22"/>
                <w:szCs w:val="22"/>
              </w:rPr>
              <w:t xml:space="preserve"> II (Greater North Sea)</w:t>
            </w:r>
          </w:p>
          <w:p w14:paraId="015FD9F9" w14:textId="1CD47222" w:rsidR="00AC101B" w:rsidRPr="00DD17FA" w:rsidRDefault="00AC101B" w:rsidP="007C6A75">
            <w:pPr>
              <w:rPr>
                <w:rFonts w:ascii="Calibri" w:hAnsi="Calibri" w:cs="Times New Roman"/>
                <w:sz w:val="22"/>
                <w:szCs w:val="22"/>
                <w:lang w:val="en-GB"/>
              </w:rPr>
            </w:pPr>
            <w:r w:rsidRPr="00DD17FA">
              <w:rPr>
                <w:rFonts w:ascii="Calibri" w:hAnsi="Calibri" w:cs="Times New Roman"/>
                <w:lang w:val="fi-FI"/>
              </w:rPr>
              <w:fldChar w:fldCharType="begin" w:fldLock="1"/>
            </w:r>
            <w:r w:rsidRPr="00DD17FA">
              <w:rPr>
                <w:rFonts w:ascii="Calibri" w:hAnsi="Calibri" w:cs="Times New Roman"/>
                <w:sz w:val="22"/>
                <w:szCs w:val="22"/>
                <w:lang w:val="en-GB"/>
              </w:rPr>
              <w:instrText>ADDIN CSL_CITATION {"citationItems":[{"id":"ITEM-1","itemData":{"DOI":"10.3390/w10111527","ISSN":"2073-4441","abstract":"&lt;p&gt;Blue mussels are among the most abundant bivalves in shallow water along the German coasts. As filter feeders, a major ecosystem service they provide is water filtration and the vertical transfer of suspended organic and attached inorganic material to the sea floor. Laboratory and field studies previously demonstrated that blue mussels can remove large quantities of plankton from the surrounding water. I here perform numerical experiments that investigate the effect of filtration at the scale of an entire coastal sea—the southern North Sea. These experiments were performed with a state-of-the-art bentho-pelagic coupled hydrodynamic and ecosystem model and used a novel reconstruction of the benthic biomass distribution of blue mussels. The filtration effect was assessed as the simulated change in net primary productivity caused by blue mussels. In shallow water, filtration takes out up to half of the entire annual primary productivity; it is negligible in offshore waters. For the entire basin, the filtration effect is 10%. While many ecosystem models have a global parameterization for filter feeders, the coastal gradient in the filtration effect is usually not considered; our research demonstrates the importance of including spatially heterogeneous filtration in coupled bentho-pelagic ecosystem models if we want to better understand the spatial patterns in shallow water coastal systems.&lt;/p&gt;","author":[{"dropping-particle":"","family":"Lemmen","given":"Carsten","non-dropping-particle":"","parse-names":false,"suffix":""}],"container-title":"Water","id":"ITEM-1","issue":"11","issued":{"date-parts":[["2018","10"]]},"page":"1527","publisher":"MDPI AG","title":"North Sea Ecosystem-Scale Model-Based Quantification of Net Primary Productivity Changes by the Benthic Filter Feeder Mytilus edulis","type":"article-journal","volume":"10"},"uris":["http://www.mendeley.com/documents/?uuid=ce9290b9-fc31-3f69-a8a6-692883ebf94c","http://www.mendeley.com/documents/?uuid=f5c92cff-5601-4995-b550-8298649303d0"]}],"mendeley":{"formattedCitation":"(Lemmen 2018)","plainTextFormattedCitation":"(Lemmen 2018)","previouslyFormattedCitation":"(Lemmen 2018)"},"properties":{"noteIndex":0},"schema":"https://github.com/citation-style-language/schema/raw/master/csl-citation.json"}</w:instrText>
            </w:r>
            <w:r w:rsidRPr="00DD17FA">
              <w:rPr>
                <w:rFonts w:ascii="Calibri" w:hAnsi="Calibri" w:cs="Times New Roman"/>
                <w:lang w:val="fi-FI"/>
              </w:rPr>
              <w:fldChar w:fldCharType="separate"/>
            </w:r>
            <w:r w:rsidR="006247BE" w:rsidRPr="00DD17FA">
              <w:rPr>
                <w:rFonts w:ascii="Calibri" w:hAnsi="Calibri" w:cs="Times New Roman"/>
                <w:noProof/>
                <w:sz w:val="22"/>
                <w:szCs w:val="22"/>
                <w:lang w:val="en-GB"/>
              </w:rPr>
              <w:t>(Lemmen 2018)</w:t>
            </w:r>
            <w:r w:rsidRPr="00DD17FA">
              <w:rPr>
                <w:rFonts w:ascii="Calibri" w:hAnsi="Calibri" w:cs="Times New Roman"/>
              </w:rPr>
              <w:fldChar w:fldCharType="end"/>
            </w:r>
          </w:p>
          <w:p w14:paraId="64AD1D5D" w14:textId="0919F33A" w:rsidR="000A4E14" w:rsidRPr="00DD17FA" w:rsidRDefault="000A4E14" w:rsidP="00E56D51">
            <w:pPr>
              <w:rPr>
                <w:sz w:val="22"/>
                <w:szCs w:val="22"/>
                <w:u w:val="single"/>
              </w:rPr>
            </w:pPr>
            <w:r w:rsidRPr="00DD17FA">
              <w:rPr>
                <w:sz w:val="22"/>
                <w:szCs w:val="22"/>
                <w:u w:val="single"/>
              </w:rPr>
              <w:t>Norway</w:t>
            </w:r>
          </w:p>
          <w:p w14:paraId="76D92A28" w14:textId="2DC4CBAC" w:rsidR="00752EFD" w:rsidRPr="00DD17FA" w:rsidRDefault="00752EFD" w:rsidP="00E56D51">
            <w:pPr>
              <w:rPr>
                <w:sz w:val="22"/>
                <w:szCs w:val="22"/>
              </w:rPr>
            </w:pPr>
            <w:r w:rsidRPr="65652E6B">
              <w:rPr>
                <w:sz w:val="22"/>
                <w:szCs w:val="22"/>
              </w:rPr>
              <w:t xml:space="preserve">The IMR started to monitor the abundance of the blue mussel in Norway in 2021. The main aim is to determine “if the mussel population is changing over time, and </w:t>
            </w:r>
            <w:r w:rsidRPr="65652E6B">
              <w:rPr>
                <w:sz w:val="22"/>
                <w:szCs w:val="22"/>
              </w:rPr>
              <w:lastRenderedPageBreak/>
              <w:t xml:space="preserve">to procure data to potential causes for change”. </w:t>
            </w:r>
            <w:r w:rsidRPr="65652E6B">
              <w:rPr>
                <w:i/>
                <w:iCs/>
                <w:sz w:val="22"/>
                <w:szCs w:val="22"/>
              </w:rPr>
              <w:t>Mytilus edulis</w:t>
            </w:r>
            <w:r w:rsidRPr="65652E6B">
              <w:rPr>
                <w:sz w:val="22"/>
                <w:szCs w:val="22"/>
              </w:rPr>
              <w:t xml:space="preserve"> is currently distributed all along the Norwegian coast (</w:t>
            </w:r>
            <w:r>
              <w:fldChar w:fldCharType="begin"/>
            </w:r>
            <w:r w:rsidRPr="65652E6B">
              <w:rPr>
                <w:sz w:val="22"/>
                <w:szCs w:val="22"/>
              </w:rPr>
              <w:instrText xml:space="preserve"> REF _Ref108807356 \h  \* MERGEFORMAT </w:instrText>
            </w:r>
            <w:r>
              <w:fldChar w:fldCharType="separate"/>
            </w:r>
            <w:r w:rsidR="00F6702A" w:rsidRPr="65652E6B">
              <w:rPr>
                <w:sz w:val="22"/>
                <w:szCs w:val="22"/>
                <w:lang w:val="en-GB"/>
              </w:rPr>
              <w:t xml:space="preserve">Figure </w:t>
            </w:r>
            <w:r w:rsidR="00F6702A" w:rsidRPr="65652E6B">
              <w:rPr>
                <w:noProof/>
                <w:sz w:val="22"/>
                <w:szCs w:val="22"/>
                <w:lang w:val="en-GB"/>
              </w:rPr>
              <w:t>4</w:t>
            </w:r>
            <w:r>
              <w:fldChar w:fldCharType="end"/>
            </w:r>
            <w:r w:rsidR="76984877" w:rsidRPr="65652E6B">
              <w:rPr>
                <w:noProof/>
                <w:sz w:val="22"/>
                <w:szCs w:val="22"/>
                <w:lang w:val="en-GB"/>
              </w:rPr>
              <w:t>a</w:t>
            </w:r>
            <w:r w:rsidRPr="65652E6B">
              <w:rPr>
                <w:sz w:val="22"/>
                <w:szCs w:val="22"/>
              </w:rPr>
              <w:t>). This means that the distribution is also partly in Region I.</w:t>
            </w:r>
          </w:p>
          <w:p w14:paraId="0160E0FB" w14:textId="77777777" w:rsidR="00752EFD" w:rsidRPr="00DD17FA" w:rsidRDefault="00752EFD" w:rsidP="00E56D51">
            <w:pPr>
              <w:rPr>
                <w:sz w:val="22"/>
                <w:szCs w:val="22"/>
              </w:rPr>
            </w:pPr>
          </w:p>
          <w:p w14:paraId="13598316" w14:textId="57DDE64E" w:rsidR="00BB3404" w:rsidRPr="00DD17FA" w:rsidRDefault="00196FF1" w:rsidP="00E56D51">
            <w:pPr>
              <w:rPr>
                <w:sz w:val="22"/>
                <w:szCs w:val="22"/>
              </w:rPr>
            </w:pPr>
            <w:r w:rsidRPr="00DD17FA">
              <w:rPr>
                <w:sz w:val="22"/>
                <w:szCs w:val="22"/>
              </w:rPr>
              <w:t>Mussel</w:t>
            </w:r>
            <w:r w:rsidR="00BB3404" w:rsidRPr="00DD17FA">
              <w:rPr>
                <w:sz w:val="22"/>
                <w:szCs w:val="22"/>
              </w:rPr>
              <w:t>s</w:t>
            </w:r>
            <w:r w:rsidRPr="00DD17FA">
              <w:rPr>
                <w:sz w:val="22"/>
                <w:szCs w:val="22"/>
              </w:rPr>
              <w:t xml:space="preserve"> </w:t>
            </w:r>
            <w:r w:rsidR="00F24F6F" w:rsidRPr="00DD17FA">
              <w:rPr>
                <w:sz w:val="22"/>
                <w:szCs w:val="22"/>
              </w:rPr>
              <w:t xml:space="preserve">(as a species) </w:t>
            </w:r>
            <w:r w:rsidRPr="00DD17FA">
              <w:rPr>
                <w:sz w:val="22"/>
                <w:szCs w:val="22"/>
              </w:rPr>
              <w:t>are distributed all along the Norwegian coast (Norwegian biodiversity information centre https://www.biodiversity.no/), also including offshore installations. Monitoring commenced in 2021.</w:t>
            </w:r>
            <w:r w:rsidR="00454B38" w:rsidRPr="00DD17FA">
              <w:rPr>
                <w:sz w:val="22"/>
                <w:szCs w:val="22"/>
              </w:rPr>
              <w:t xml:space="preserve"> </w:t>
            </w:r>
          </w:p>
          <w:p w14:paraId="740CB3F0" w14:textId="07435653" w:rsidR="002C303B" w:rsidRPr="00DD17FA" w:rsidRDefault="002C303B" w:rsidP="00E56D51">
            <w:pPr>
              <w:rPr>
                <w:sz w:val="22"/>
                <w:szCs w:val="22"/>
              </w:rPr>
            </w:pPr>
            <w:r w:rsidRPr="00DD17FA">
              <w:rPr>
                <w:noProof/>
                <w:lang w:val="sv-SE" w:eastAsia="sv-SE"/>
              </w:rPr>
              <w:drawing>
                <wp:inline distT="0" distB="0" distL="0" distR="0" wp14:anchorId="3D535D5C" wp14:editId="4EDD0E1B">
                  <wp:extent cx="1394800" cy="2231679"/>
                  <wp:effectExtent l="0" t="0" r="0" b="0"/>
                  <wp:docPr id="6" name="Picture 6" descr="A picture containing snow, smo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snow, smok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07507" cy="2252010"/>
                          </a:xfrm>
                          <a:prstGeom prst="rect">
                            <a:avLst/>
                          </a:prstGeom>
                        </pic:spPr>
                      </pic:pic>
                    </a:graphicData>
                  </a:graphic>
                </wp:inline>
              </w:drawing>
            </w:r>
          </w:p>
          <w:p w14:paraId="44773D0D" w14:textId="0096B9F9" w:rsidR="002C303B" w:rsidRPr="00DD17FA" w:rsidRDefault="002C303B" w:rsidP="000404AE">
            <w:pPr>
              <w:pStyle w:val="Caption"/>
              <w:rPr>
                <w:sz w:val="22"/>
                <w:szCs w:val="22"/>
              </w:rPr>
            </w:pPr>
            <w:bookmarkStart w:id="1" w:name="_Ref108807356"/>
            <w:r w:rsidRPr="65652E6B">
              <w:rPr>
                <w:sz w:val="22"/>
                <w:szCs w:val="22"/>
                <w:lang w:val="en-GB"/>
              </w:rPr>
              <w:t xml:space="preserve">Figure </w:t>
            </w:r>
            <w:r w:rsidRPr="65652E6B">
              <w:rPr>
                <w:sz w:val="22"/>
                <w:szCs w:val="22"/>
              </w:rPr>
              <w:fldChar w:fldCharType="begin"/>
            </w:r>
            <w:r w:rsidRPr="65652E6B">
              <w:rPr>
                <w:sz w:val="22"/>
                <w:szCs w:val="22"/>
                <w:lang w:val="en-GB"/>
              </w:rPr>
              <w:instrText xml:space="preserve"> SEQ Figure \* ARABIC </w:instrText>
            </w:r>
            <w:r w:rsidRPr="65652E6B">
              <w:rPr>
                <w:sz w:val="22"/>
                <w:szCs w:val="22"/>
              </w:rPr>
              <w:fldChar w:fldCharType="separate"/>
            </w:r>
            <w:r w:rsidR="008D17A6" w:rsidRPr="65652E6B">
              <w:rPr>
                <w:noProof/>
                <w:sz w:val="22"/>
                <w:szCs w:val="22"/>
                <w:lang w:val="en-GB"/>
              </w:rPr>
              <w:t>4</w:t>
            </w:r>
            <w:r w:rsidRPr="65652E6B">
              <w:rPr>
                <w:sz w:val="22"/>
                <w:szCs w:val="22"/>
              </w:rPr>
              <w:fldChar w:fldCharType="end"/>
            </w:r>
            <w:r w:rsidR="27283EAC" w:rsidRPr="65652E6B">
              <w:rPr>
                <w:noProof/>
                <w:sz w:val="22"/>
                <w:szCs w:val="22"/>
                <w:lang w:val="en-GB"/>
              </w:rPr>
              <w:t>a</w:t>
            </w:r>
            <w:bookmarkEnd w:id="1"/>
            <w:r w:rsidRPr="65652E6B">
              <w:rPr>
                <w:sz w:val="22"/>
                <w:szCs w:val="22"/>
                <w:lang w:val="en-GB"/>
              </w:rPr>
              <w:t xml:space="preserve">. </w:t>
            </w:r>
            <w:r w:rsidRPr="65652E6B">
              <w:rPr>
                <w:sz w:val="22"/>
                <w:szCs w:val="22"/>
              </w:rPr>
              <w:t xml:space="preserve">Mytilus edulis </w:t>
            </w:r>
            <w:r w:rsidR="00DD4BC1" w:rsidRPr="65652E6B">
              <w:rPr>
                <w:sz w:val="22"/>
                <w:szCs w:val="22"/>
              </w:rPr>
              <w:t>(</w:t>
            </w:r>
            <w:r w:rsidR="00754B6F" w:rsidRPr="65652E6B">
              <w:rPr>
                <w:sz w:val="22"/>
                <w:szCs w:val="22"/>
              </w:rPr>
              <w:t>specimen</w:t>
            </w:r>
            <w:r w:rsidR="00DD4BC1" w:rsidRPr="65652E6B">
              <w:rPr>
                <w:sz w:val="22"/>
                <w:szCs w:val="22"/>
              </w:rPr>
              <w:t>)</w:t>
            </w:r>
            <w:r w:rsidR="00754B6F" w:rsidRPr="65652E6B">
              <w:rPr>
                <w:sz w:val="22"/>
                <w:szCs w:val="22"/>
              </w:rPr>
              <w:t xml:space="preserve"> </w:t>
            </w:r>
            <w:r w:rsidRPr="65652E6B">
              <w:rPr>
                <w:sz w:val="22"/>
                <w:szCs w:val="22"/>
              </w:rPr>
              <w:t>recordings (</w:t>
            </w:r>
            <w:hyperlink r:id="rId20">
              <w:r w:rsidRPr="65652E6B">
                <w:rPr>
                  <w:rStyle w:val="Hyperlink"/>
                  <w:sz w:val="22"/>
                  <w:szCs w:val="22"/>
                </w:rPr>
                <w:t>www.biodiversity.no</w:t>
              </w:r>
            </w:hyperlink>
            <w:r w:rsidRPr="65652E6B">
              <w:rPr>
                <w:sz w:val="22"/>
                <w:szCs w:val="22"/>
              </w:rPr>
              <w:t>)</w:t>
            </w:r>
          </w:p>
          <w:p w14:paraId="3ACDD712" w14:textId="77777777" w:rsidR="0025457A" w:rsidRPr="00DD17FA" w:rsidRDefault="0025457A" w:rsidP="0025457A">
            <w:pPr>
              <w:rPr>
                <w:sz w:val="22"/>
                <w:szCs w:val="22"/>
              </w:rPr>
            </w:pPr>
          </w:p>
          <w:p w14:paraId="1D0CD7B9" w14:textId="03932D05" w:rsidR="0025457A" w:rsidRPr="00DD17FA" w:rsidRDefault="0025457A" w:rsidP="0025457A">
            <w:pPr>
              <w:rPr>
                <w:sz w:val="22"/>
                <w:szCs w:val="22"/>
              </w:rPr>
            </w:pPr>
            <w:r w:rsidRPr="00DD17FA">
              <w:rPr>
                <w:sz w:val="22"/>
                <w:szCs w:val="22"/>
              </w:rPr>
              <w:t xml:space="preserve">Mussel abundance is monitored in the intertidal zone and the upper 1-2 </w:t>
            </w:r>
            <w:proofErr w:type="spellStart"/>
            <w:r w:rsidRPr="00DD17FA">
              <w:rPr>
                <w:sz w:val="22"/>
                <w:szCs w:val="22"/>
              </w:rPr>
              <w:t>met</w:t>
            </w:r>
            <w:r w:rsidR="00344B2D">
              <w:rPr>
                <w:sz w:val="22"/>
                <w:szCs w:val="22"/>
              </w:rPr>
              <w:t>r</w:t>
            </w:r>
            <w:r w:rsidRPr="00DD17FA">
              <w:rPr>
                <w:sz w:val="22"/>
                <w:szCs w:val="22"/>
              </w:rPr>
              <w:t>es</w:t>
            </w:r>
            <w:proofErr w:type="spellEnd"/>
            <w:r w:rsidRPr="00DD17FA">
              <w:rPr>
                <w:sz w:val="22"/>
                <w:szCs w:val="22"/>
              </w:rPr>
              <w:t xml:space="preserve"> of the subtidal zone in three categories; 1 continuous belt of mussels, 2 patchy distribution of mussels and 3. </w:t>
            </w:r>
            <w:r w:rsidR="0068149E" w:rsidRPr="00DD17FA">
              <w:rPr>
                <w:sz w:val="22"/>
                <w:szCs w:val="22"/>
              </w:rPr>
              <w:t>F</w:t>
            </w:r>
            <w:r w:rsidRPr="00DD17FA">
              <w:rPr>
                <w:sz w:val="22"/>
                <w:szCs w:val="22"/>
              </w:rPr>
              <w:t>ew or no mussels. For 2021, three regions were monitored in Norway (East, West and North), in which region East and West are situated within OSPAR</w:t>
            </w:r>
            <w:r w:rsidR="00344B2D">
              <w:rPr>
                <w:sz w:val="22"/>
                <w:szCs w:val="22"/>
              </w:rPr>
              <w:t>’</w:t>
            </w:r>
            <w:r w:rsidRPr="00DD17FA">
              <w:rPr>
                <w:sz w:val="22"/>
                <w:szCs w:val="22"/>
              </w:rPr>
              <w:t xml:space="preserve">s </w:t>
            </w:r>
            <w:r w:rsidR="00344B2D">
              <w:rPr>
                <w:sz w:val="22"/>
                <w:szCs w:val="22"/>
              </w:rPr>
              <w:t>R</w:t>
            </w:r>
            <w:r w:rsidR="00344B2D" w:rsidRPr="00DD17FA">
              <w:rPr>
                <w:sz w:val="22"/>
                <w:szCs w:val="22"/>
              </w:rPr>
              <w:t xml:space="preserve">egion </w:t>
            </w:r>
            <w:r w:rsidRPr="00DD17FA">
              <w:rPr>
                <w:sz w:val="22"/>
                <w:szCs w:val="22"/>
              </w:rPr>
              <w:t>II. In each region, the gradient from inner fjord to coast is monitored. The aerial stretch of a region is in the range 75 to 200 km, yet the actual coastline can comprise more than 1</w:t>
            </w:r>
            <w:r w:rsidR="00D1112D">
              <w:rPr>
                <w:sz w:val="22"/>
                <w:szCs w:val="22"/>
              </w:rPr>
              <w:t> </w:t>
            </w:r>
            <w:r w:rsidRPr="00DD17FA">
              <w:rPr>
                <w:sz w:val="22"/>
                <w:szCs w:val="22"/>
              </w:rPr>
              <w:t xml:space="preserve">500 km. Within each region, 200 coastal stations are generated from </w:t>
            </w:r>
            <w:proofErr w:type="spellStart"/>
            <w:r w:rsidR="0034543A" w:rsidRPr="00DD17FA">
              <w:rPr>
                <w:sz w:val="22"/>
                <w:szCs w:val="22"/>
              </w:rPr>
              <w:t>randomi</w:t>
            </w:r>
            <w:r w:rsidR="0034543A">
              <w:rPr>
                <w:sz w:val="22"/>
                <w:szCs w:val="22"/>
              </w:rPr>
              <w:t>s</w:t>
            </w:r>
            <w:r w:rsidR="0034543A" w:rsidRPr="00DD17FA">
              <w:rPr>
                <w:sz w:val="22"/>
                <w:szCs w:val="22"/>
              </w:rPr>
              <w:t>ed</w:t>
            </w:r>
            <w:proofErr w:type="spellEnd"/>
            <w:r w:rsidR="0034543A" w:rsidRPr="00DD17FA">
              <w:rPr>
                <w:sz w:val="22"/>
                <w:szCs w:val="22"/>
              </w:rPr>
              <w:t xml:space="preserve"> </w:t>
            </w:r>
            <w:r w:rsidRPr="00DD17FA">
              <w:rPr>
                <w:sz w:val="22"/>
                <w:szCs w:val="22"/>
              </w:rPr>
              <w:t xml:space="preserve">line selection (QGIS), and 50-100 stations are monitored. Habitat types are planned for future surveys. The predominant mussel habitat in Norwegian waters is rocky shore, </w:t>
            </w:r>
            <w:proofErr w:type="gramStart"/>
            <w:r w:rsidRPr="00DD17FA">
              <w:rPr>
                <w:sz w:val="22"/>
                <w:szCs w:val="22"/>
              </w:rPr>
              <w:t>and also</w:t>
            </w:r>
            <w:proofErr w:type="gramEnd"/>
            <w:r w:rsidRPr="00DD17FA">
              <w:rPr>
                <w:sz w:val="22"/>
                <w:szCs w:val="22"/>
              </w:rPr>
              <w:t xml:space="preserve"> cobbles and pebbles on sands and muds. According to (1) mussel bed is a habitat with more than 5% cover. </w:t>
            </w:r>
          </w:p>
          <w:p w14:paraId="4B4798BB" w14:textId="55AD3399" w:rsidR="002C303B" w:rsidRPr="00DD17FA" w:rsidRDefault="00EF03D7" w:rsidP="0025457A">
            <w:pPr>
              <w:rPr>
                <w:sz w:val="22"/>
                <w:szCs w:val="22"/>
              </w:rPr>
            </w:pPr>
            <w:r>
              <w:fldChar w:fldCharType="begin"/>
            </w:r>
            <w:r w:rsidRPr="65652E6B">
              <w:rPr>
                <w:sz w:val="22"/>
                <w:szCs w:val="22"/>
              </w:rPr>
              <w:instrText xml:space="preserve"> REF _Ref108980377 \h  \* MERGEFORMAT </w:instrText>
            </w:r>
            <w:r>
              <w:fldChar w:fldCharType="separate"/>
            </w:r>
            <w:r w:rsidRPr="65652E6B">
              <w:rPr>
                <w:sz w:val="22"/>
                <w:szCs w:val="22"/>
                <w:lang w:val="en-GB"/>
              </w:rPr>
              <w:t xml:space="preserve">Figure </w:t>
            </w:r>
            <w:r w:rsidRPr="65652E6B">
              <w:rPr>
                <w:noProof/>
                <w:sz w:val="22"/>
                <w:szCs w:val="22"/>
                <w:lang w:val="en-GB"/>
              </w:rPr>
              <w:t>4</w:t>
            </w:r>
            <w:r>
              <w:fldChar w:fldCharType="end"/>
            </w:r>
            <w:r w:rsidR="5F8C887F" w:rsidRPr="65652E6B">
              <w:rPr>
                <w:noProof/>
                <w:sz w:val="22"/>
                <w:szCs w:val="22"/>
                <w:lang w:val="en-GB"/>
              </w:rPr>
              <w:t>b</w:t>
            </w:r>
            <w:r w:rsidR="0025457A" w:rsidRPr="65652E6B">
              <w:rPr>
                <w:sz w:val="22"/>
                <w:szCs w:val="22"/>
              </w:rPr>
              <w:t xml:space="preserve"> shows the monitored positions of blue mussels in Norway 2021 for OSPAR </w:t>
            </w:r>
            <w:r w:rsidR="00374A8B" w:rsidRPr="65652E6B">
              <w:rPr>
                <w:sz w:val="22"/>
                <w:szCs w:val="22"/>
              </w:rPr>
              <w:t xml:space="preserve">Region </w:t>
            </w:r>
            <w:r w:rsidR="0025457A" w:rsidRPr="65652E6B">
              <w:rPr>
                <w:sz w:val="22"/>
                <w:szCs w:val="22"/>
              </w:rPr>
              <w:t>II. The results show that 30% of the investigated coastline was identified as category 1 (green), 32% as category 2 (yellow) and 38% as category 3 (red).</w:t>
            </w:r>
          </w:p>
          <w:p w14:paraId="4B5500BD" w14:textId="5C2F6D13" w:rsidR="0025457A" w:rsidRPr="00DD17FA" w:rsidRDefault="00262442" w:rsidP="0025457A">
            <w:pPr>
              <w:rPr>
                <w:sz w:val="22"/>
                <w:szCs w:val="22"/>
              </w:rPr>
            </w:pPr>
            <w:r>
              <w:rPr>
                <w:noProof/>
                <w:lang w:val="sv-SE" w:eastAsia="sv-SE"/>
              </w:rPr>
              <w:lastRenderedPageBreak/>
              <w:drawing>
                <wp:inline distT="0" distB="0" distL="0" distR="0" wp14:anchorId="5EEF3940" wp14:editId="5FA3190F">
                  <wp:extent cx="4758412" cy="3873261"/>
                  <wp:effectExtent l="0" t="0" r="4445" b="0"/>
                  <wp:docPr id="1629454610" name="Picture 1629454610" descr="A map of a land with many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54610" name="Picture 1" descr="A map of a land with many points&#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4764987" cy="3878613"/>
                          </a:xfrm>
                          <a:prstGeom prst="rect">
                            <a:avLst/>
                          </a:prstGeom>
                        </pic:spPr>
                      </pic:pic>
                    </a:graphicData>
                  </a:graphic>
                </wp:inline>
              </w:drawing>
            </w:r>
          </w:p>
          <w:p w14:paraId="1BED003D" w14:textId="13F4F141" w:rsidR="0038539A" w:rsidRPr="00DD17FA" w:rsidRDefault="10FA1FEC" w:rsidP="000404AE">
            <w:pPr>
              <w:pStyle w:val="Caption"/>
              <w:rPr>
                <w:sz w:val="22"/>
                <w:szCs w:val="22"/>
              </w:rPr>
            </w:pPr>
            <w:bookmarkStart w:id="2" w:name="_Ref108980377"/>
            <w:r w:rsidRPr="3CFF8BB0">
              <w:rPr>
                <w:sz w:val="22"/>
                <w:szCs w:val="22"/>
                <w:lang w:val="en-GB"/>
              </w:rPr>
              <w:t xml:space="preserve">Figure </w:t>
            </w:r>
            <w:r w:rsidR="00EF03D7" w:rsidRPr="3CFF8BB0">
              <w:rPr>
                <w:sz w:val="22"/>
                <w:szCs w:val="22"/>
              </w:rPr>
              <w:fldChar w:fldCharType="begin"/>
            </w:r>
            <w:r w:rsidR="00EF03D7" w:rsidRPr="3CFF8BB0">
              <w:rPr>
                <w:sz w:val="22"/>
                <w:szCs w:val="22"/>
                <w:lang w:val="en-GB"/>
              </w:rPr>
              <w:instrText xml:space="preserve"> SEQ Figure \* ARABIC </w:instrText>
            </w:r>
            <w:r w:rsidR="00EF03D7" w:rsidRPr="3CFF8BB0">
              <w:rPr>
                <w:sz w:val="22"/>
                <w:szCs w:val="22"/>
              </w:rPr>
              <w:fldChar w:fldCharType="separate"/>
            </w:r>
            <w:r w:rsidRPr="3CFF8BB0">
              <w:rPr>
                <w:noProof/>
                <w:sz w:val="22"/>
                <w:szCs w:val="22"/>
                <w:lang w:val="en-GB"/>
              </w:rPr>
              <w:t>4</w:t>
            </w:r>
            <w:r w:rsidR="008437F2">
              <w:rPr>
                <w:noProof/>
                <w:sz w:val="22"/>
                <w:szCs w:val="22"/>
                <w:lang w:val="en-GB"/>
              </w:rPr>
              <w:t>b</w:t>
            </w:r>
            <w:r w:rsidR="748FF306" w:rsidRPr="3CFF8BB0">
              <w:rPr>
                <w:noProof/>
                <w:lang w:val="en-GB"/>
              </w:rPr>
              <w:t>￼</w:t>
            </w:r>
            <w:r w:rsidR="00EF03D7" w:rsidRPr="3CFF8BB0">
              <w:rPr>
                <w:sz w:val="22"/>
                <w:szCs w:val="22"/>
              </w:rPr>
              <w:fldChar w:fldCharType="end"/>
            </w:r>
            <w:bookmarkEnd w:id="2"/>
            <w:r w:rsidRPr="3CFF8BB0">
              <w:rPr>
                <w:sz w:val="22"/>
                <w:szCs w:val="22"/>
                <w:lang w:val="en-GB"/>
              </w:rPr>
              <w:t xml:space="preserve">. </w:t>
            </w:r>
            <w:r w:rsidR="4F818530" w:rsidRPr="3CFF8BB0">
              <w:rPr>
                <w:sz w:val="22"/>
                <w:szCs w:val="22"/>
              </w:rPr>
              <w:t xml:space="preserve">Positions of the monitored abundance of Mytilus edulis in Norway in 2021 (OSPAR region II). Green = </w:t>
            </w:r>
            <w:r w:rsidR="00FD328C" w:rsidRPr="3CFF8BB0">
              <w:rPr>
                <w:sz w:val="22"/>
                <w:szCs w:val="22"/>
              </w:rPr>
              <w:t>continuous</w:t>
            </w:r>
            <w:r w:rsidR="4F818530" w:rsidRPr="3CFF8BB0">
              <w:rPr>
                <w:sz w:val="22"/>
                <w:szCs w:val="22"/>
              </w:rPr>
              <w:t xml:space="preserve"> belt of mussels, yellow = patchy distribution of mussels and red = few or no mussels.</w:t>
            </w:r>
          </w:p>
          <w:p w14:paraId="66AD9E9B" w14:textId="77777777" w:rsidR="0038539A" w:rsidRPr="00DD17FA" w:rsidRDefault="0038539A" w:rsidP="0038539A">
            <w:pPr>
              <w:rPr>
                <w:sz w:val="22"/>
                <w:szCs w:val="22"/>
              </w:rPr>
            </w:pPr>
          </w:p>
          <w:p w14:paraId="6E2ED742" w14:textId="77777777" w:rsidR="0038539A" w:rsidRPr="00DD17FA" w:rsidRDefault="0038539A" w:rsidP="0038539A">
            <w:pPr>
              <w:rPr>
                <w:sz w:val="22"/>
                <w:szCs w:val="22"/>
              </w:rPr>
            </w:pPr>
            <w:r w:rsidRPr="00DD17FA">
              <w:rPr>
                <w:sz w:val="22"/>
                <w:szCs w:val="22"/>
              </w:rPr>
              <w:t>Given that 2021 was the first year of monitoring, it will require multiple years to decades of acquiring data to assess any change in the abundance and distribution of mussels.</w:t>
            </w:r>
          </w:p>
          <w:p w14:paraId="1604FA89" w14:textId="77777777" w:rsidR="0038539A" w:rsidRPr="00DD17FA" w:rsidRDefault="0038539A" w:rsidP="0038539A">
            <w:pPr>
              <w:rPr>
                <w:sz w:val="22"/>
                <w:szCs w:val="22"/>
              </w:rPr>
            </w:pPr>
            <w:r w:rsidRPr="00DD17FA">
              <w:rPr>
                <w:sz w:val="22"/>
                <w:szCs w:val="22"/>
              </w:rPr>
              <w:t> </w:t>
            </w:r>
          </w:p>
          <w:p w14:paraId="68C27624" w14:textId="580C217A" w:rsidR="002C303B" w:rsidRPr="00DD17FA" w:rsidRDefault="0038539A" w:rsidP="0038539A">
            <w:pPr>
              <w:rPr>
                <w:sz w:val="22"/>
                <w:szCs w:val="22"/>
              </w:rPr>
            </w:pPr>
            <w:r w:rsidRPr="00DD17FA">
              <w:rPr>
                <w:sz w:val="22"/>
                <w:szCs w:val="22"/>
              </w:rPr>
              <w:t>Note that mussel beds in Norway have previously not been systematically assessed, and data is therefore limited in many of the requested topics.</w:t>
            </w:r>
          </w:p>
          <w:p w14:paraId="53919192" w14:textId="77777777" w:rsidR="0038539A" w:rsidRPr="00DD17FA" w:rsidRDefault="0038539A" w:rsidP="00E56D51">
            <w:pPr>
              <w:rPr>
                <w:sz w:val="22"/>
                <w:szCs w:val="22"/>
              </w:rPr>
            </w:pPr>
          </w:p>
          <w:p w14:paraId="430572F2" w14:textId="77777777" w:rsidR="001E108C" w:rsidRPr="00DD17FA" w:rsidRDefault="001E108C" w:rsidP="001E108C">
            <w:pPr>
              <w:rPr>
                <w:sz w:val="22"/>
                <w:szCs w:val="22"/>
              </w:rPr>
            </w:pPr>
            <w:r w:rsidRPr="00DD17FA">
              <w:rPr>
                <w:sz w:val="22"/>
                <w:szCs w:val="22"/>
                <w:u w:val="single"/>
              </w:rPr>
              <w:t>Sweden</w:t>
            </w:r>
          </w:p>
          <w:p w14:paraId="43179218" w14:textId="70D6157B" w:rsidR="001E108C" w:rsidRPr="00DD17FA" w:rsidRDefault="0038539A" w:rsidP="001E108C">
            <w:pPr>
              <w:rPr>
                <w:rFonts w:eastAsiaTheme="minorEastAsia" w:cstheme="minorHAnsi"/>
                <w:sz w:val="22"/>
                <w:szCs w:val="22"/>
              </w:rPr>
            </w:pPr>
            <w:r w:rsidRPr="00DD17FA">
              <w:rPr>
                <w:rFonts w:eastAsiaTheme="minorEastAsia" w:cstheme="minorHAnsi"/>
                <w:sz w:val="22"/>
                <w:szCs w:val="22"/>
              </w:rPr>
              <w:t xml:space="preserve">No country level </w:t>
            </w:r>
            <w:r w:rsidR="00EF03D7" w:rsidRPr="00DD17FA">
              <w:rPr>
                <w:rFonts w:eastAsiaTheme="minorEastAsia" w:cstheme="minorHAnsi"/>
                <w:sz w:val="22"/>
                <w:szCs w:val="22"/>
              </w:rPr>
              <w:t>assessment</w:t>
            </w:r>
            <w:r w:rsidRPr="00DD17FA">
              <w:rPr>
                <w:rFonts w:eastAsiaTheme="minorEastAsia" w:cstheme="minorHAnsi"/>
                <w:sz w:val="22"/>
                <w:szCs w:val="22"/>
              </w:rPr>
              <w:t xml:space="preserve"> was provided, but </w:t>
            </w:r>
            <w:r w:rsidR="00E246EA" w:rsidRPr="00DD17FA">
              <w:rPr>
                <w:rFonts w:eastAsiaTheme="minorEastAsia" w:cstheme="minorHAnsi"/>
                <w:sz w:val="22"/>
                <w:szCs w:val="22"/>
              </w:rPr>
              <w:t>Baden et al.</w:t>
            </w:r>
            <w:r w:rsidR="00F11157">
              <w:rPr>
                <w:rFonts w:eastAsiaTheme="minorEastAsia" w:cstheme="minorHAnsi"/>
                <w:sz w:val="22"/>
                <w:szCs w:val="22"/>
              </w:rPr>
              <w:t>,</w:t>
            </w:r>
            <w:r w:rsidR="00E246EA" w:rsidRPr="00DD17FA">
              <w:rPr>
                <w:rFonts w:eastAsiaTheme="minorEastAsia" w:cstheme="minorHAnsi"/>
                <w:sz w:val="22"/>
                <w:szCs w:val="22"/>
              </w:rPr>
              <w:t xml:space="preserve"> (2021) provide a good overview</w:t>
            </w:r>
            <w:r w:rsidR="0047417B" w:rsidRPr="00DD17FA">
              <w:rPr>
                <w:rFonts w:eastAsiaTheme="minorEastAsia" w:cstheme="minorHAnsi"/>
                <w:sz w:val="22"/>
                <w:szCs w:val="22"/>
              </w:rPr>
              <w:t xml:space="preserve"> of the Swedish mussel beds and of the situation in general in the </w:t>
            </w:r>
            <w:r w:rsidR="00EF03D7" w:rsidRPr="00DD17FA">
              <w:rPr>
                <w:rFonts w:eastAsiaTheme="minorEastAsia" w:cstheme="minorHAnsi"/>
                <w:sz w:val="22"/>
                <w:szCs w:val="22"/>
              </w:rPr>
              <w:t>NE Atlantic.</w:t>
            </w:r>
            <w:r w:rsidR="00377C8D" w:rsidRPr="00DD17FA">
              <w:rPr>
                <w:rFonts w:eastAsiaTheme="minorEastAsia" w:cstheme="minorHAnsi"/>
                <w:sz w:val="22"/>
                <w:szCs w:val="22"/>
              </w:rPr>
              <w:t xml:space="preserve"> Many comments were provided by P. Kraufvelin.</w:t>
            </w:r>
          </w:p>
          <w:p w14:paraId="3602F6DE" w14:textId="0ABD3B8D" w:rsidR="0027199C" w:rsidRPr="00DD17FA" w:rsidRDefault="00664D42" w:rsidP="0027199C">
            <w:pPr>
              <w:rPr>
                <w:sz w:val="22"/>
                <w:szCs w:val="22"/>
              </w:rPr>
            </w:pPr>
            <w:r w:rsidRPr="00DD17FA">
              <w:rPr>
                <w:rFonts w:eastAsiaTheme="minorEastAsia" w:cstheme="minorHAnsi"/>
                <w:sz w:val="22"/>
                <w:szCs w:val="22"/>
                <w:lang w:val="en-GB"/>
              </w:rPr>
              <w:t xml:space="preserve">P. Kraufvelin: For the Swedish part of Region II, there is an evident decrease in the extent of </w:t>
            </w:r>
            <w:r w:rsidRPr="00DD17FA">
              <w:rPr>
                <w:rFonts w:eastAsiaTheme="minorEastAsia" w:cstheme="minorHAnsi"/>
                <w:i/>
                <w:sz w:val="22"/>
                <w:szCs w:val="22"/>
                <w:lang w:val="en-GB"/>
              </w:rPr>
              <w:t>Mytilus edulis</w:t>
            </w:r>
            <w:r w:rsidRPr="00DD17FA">
              <w:rPr>
                <w:rFonts w:eastAsiaTheme="minorEastAsia" w:cstheme="minorHAnsi"/>
                <w:sz w:val="22"/>
                <w:szCs w:val="22"/>
                <w:lang w:val="en-GB"/>
              </w:rPr>
              <w:t xml:space="preserve"> beds.</w:t>
            </w:r>
            <w:r w:rsidR="0027199C" w:rsidRPr="00DD17FA">
              <w:rPr>
                <w:rFonts w:eastAsiaTheme="minorEastAsia" w:cstheme="minorHAnsi"/>
                <w:sz w:val="22"/>
                <w:szCs w:val="22"/>
                <w:lang w:val="en-GB"/>
              </w:rPr>
              <w:t xml:space="preserve"> The reasons are partly conflicting and under debate (Christie et al., 2020, Baden et al., 2021, Meister, 2022). However, as</w:t>
            </w:r>
            <w:r w:rsidR="0027199C" w:rsidRPr="00DD17FA">
              <w:rPr>
                <w:sz w:val="22"/>
                <w:szCs w:val="22"/>
              </w:rPr>
              <w:t xml:space="preserve"> blue mussels in the area still thrive on floating structures, although they have widely disappeared from rocky shores, an explanation for the decline involving crawling predators, unable to reach floating structures, seem</w:t>
            </w:r>
            <w:r w:rsidR="0086766A">
              <w:rPr>
                <w:sz w:val="22"/>
                <w:szCs w:val="22"/>
              </w:rPr>
              <w:t>s</w:t>
            </w:r>
            <w:r w:rsidR="0027199C" w:rsidRPr="00DD17FA">
              <w:rPr>
                <w:sz w:val="22"/>
                <w:szCs w:val="22"/>
              </w:rPr>
              <w:t xml:space="preserve"> at the moment to be a likely one (Christie et al. 2020, Meister 2022).</w:t>
            </w:r>
          </w:p>
          <w:p w14:paraId="5FEA2E66" w14:textId="77777777" w:rsidR="0027199C" w:rsidRPr="00DD17FA" w:rsidRDefault="0027199C" w:rsidP="00D10364">
            <w:pPr>
              <w:rPr>
                <w:sz w:val="22"/>
                <w:szCs w:val="22"/>
                <w:u w:val="single"/>
              </w:rPr>
            </w:pPr>
          </w:p>
          <w:p w14:paraId="1AD3F835" w14:textId="25C1F592" w:rsidR="00D10364" w:rsidRPr="00DD17FA" w:rsidRDefault="00D10364" w:rsidP="00D10364">
            <w:pPr>
              <w:rPr>
                <w:sz w:val="22"/>
                <w:szCs w:val="22"/>
                <w:u w:val="single"/>
              </w:rPr>
            </w:pPr>
            <w:r w:rsidRPr="00DD17FA">
              <w:rPr>
                <w:sz w:val="22"/>
                <w:szCs w:val="22"/>
                <w:u w:val="single"/>
              </w:rPr>
              <w:t>Denmark</w:t>
            </w:r>
          </w:p>
          <w:p w14:paraId="1C6E769A" w14:textId="39332A31" w:rsidR="00D10364" w:rsidRPr="00DD17FA" w:rsidRDefault="00D10364" w:rsidP="00D10364">
            <w:pPr>
              <w:rPr>
                <w:sz w:val="22"/>
                <w:szCs w:val="22"/>
              </w:rPr>
            </w:pPr>
            <w:r w:rsidRPr="00DD17FA">
              <w:rPr>
                <w:sz w:val="22"/>
                <w:szCs w:val="22"/>
              </w:rPr>
              <w:t>No</w:t>
            </w:r>
            <w:r w:rsidR="00E10FC0" w:rsidRPr="00DD17FA">
              <w:rPr>
                <w:sz w:val="22"/>
                <w:szCs w:val="22"/>
              </w:rPr>
              <w:t xml:space="preserve"> country level</w:t>
            </w:r>
            <w:r w:rsidRPr="00DD17FA">
              <w:rPr>
                <w:sz w:val="22"/>
                <w:szCs w:val="22"/>
              </w:rPr>
              <w:t xml:space="preserve"> information </w:t>
            </w:r>
            <w:r w:rsidR="00E10FC0" w:rsidRPr="00DD17FA">
              <w:rPr>
                <w:sz w:val="22"/>
                <w:szCs w:val="22"/>
              </w:rPr>
              <w:t xml:space="preserve">was submitted. </w:t>
            </w:r>
          </w:p>
          <w:p w14:paraId="723D8DCC" w14:textId="77777777" w:rsidR="00E10FC0" w:rsidRPr="00DD17FA" w:rsidRDefault="00E10FC0" w:rsidP="00D10364">
            <w:pPr>
              <w:rPr>
                <w:sz w:val="22"/>
                <w:szCs w:val="22"/>
              </w:rPr>
            </w:pPr>
          </w:p>
          <w:p w14:paraId="65F49334" w14:textId="77777777" w:rsidR="00D10364" w:rsidRPr="00DD17FA" w:rsidRDefault="00D10364" w:rsidP="00D10364">
            <w:pPr>
              <w:rPr>
                <w:sz w:val="22"/>
                <w:szCs w:val="22"/>
                <w:u w:val="single"/>
              </w:rPr>
            </w:pPr>
            <w:r w:rsidRPr="00DD17FA">
              <w:rPr>
                <w:sz w:val="22"/>
                <w:szCs w:val="22"/>
                <w:u w:val="single"/>
              </w:rPr>
              <w:t>Germany</w:t>
            </w:r>
          </w:p>
          <w:p w14:paraId="66726407" w14:textId="7345B925" w:rsidR="00E10FC0" w:rsidRPr="00DD17FA" w:rsidRDefault="40AF37F5">
            <w:pPr>
              <w:rPr>
                <w:sz w:val="22"/>
                <w:szCs w:val="22"/>
              </w:rPr>
            </w:pPr>
            <w:r w:rsidRPr="3CFF8BB0">
              <w:rPr>
                <w:sz w:val="22"/>
                <w:szCs w:val="22"/>
              </w:rPr>
              <w:lastRenderedPageBreak/>
              <w:t>Schleswig-Holstein: Intertidal mussel beds are monitored annually in the Schleswig-Holstein Wadden Sea. For 2021, a total of 1</w:t>
            </w:r>
            <w:r w:rsidR="6CC50252" w:rsidRPr="3CFF8BB0">
              <w:rPr>
                <w:sz w:val="22"/>
                <w:szCs w:val="22"/>
              </w:rPr>
              <w:t> </w:t>
            </w:r>
            <w:r w:rsidRPr="3CFF8BB0">
              <w:rPr>
                <w:sz w:val="22"/>
                <w:szCs w:val="22"/>
              </w:rPr>
              <w:t xml:space="preserve">007 ha mussel bed area (mixed beds of blue mussels and Pacific oysters) were recorded, making it the second largest area in the Schleswig-Holstein Wadden Sea after 2001. The total biomass </w:t>
            </w:r>
            <w:r w:rsidR="00E677D1">
              <w:rPr>
                <w:sz w:val="22"/>
                <w:szCs w:val="22"/>
              </w:rPr>
              <w:t>(</w:t>
            </w:r>
            <w:r w:rsidR="006D7304" w:rsidRPr="006D7304">
              <w:rPr>
                <w:sz w:val="22"/>
                <w:szCs w:val="22"/>
              </w:rPr>
              <w:t>live wet weight</w:t>
            </w:r>
            <w:r w:rsidR="006D7304">
              <w:rPr>
                <w:sz w:val="22"/>
                <w:szCs w:val="22"/>
              </w:rPr>
              <w:t xml:space="preserve">) </w:t>
            </w:r>
            <w:r w:rsidRPr="3CFF8BB0">
              <w:rPr>
                <w:sz w:val="22"/>
                <w:szCs w:val="22"/>
              </w:rPr>
              <w:t>of mussels has reached values between 23</w:t>
            </w:r>
            <w:r w:rsidR="00BC526F">
              <w:rPr>
                <w:sz w:val="22"/>
                <w:szCs w:val="22"/>
              </w:rPr>
              <w:t xml:space="preserve"> </w:t>
            </w:r>
            <w:r w:rsidRPr="3CFF8BB0">
              <w:rPr>
                <w:sz w:val="22"/>
                <w:szCs w:val="22"/>
              </w:rPr>
              <w:t>000 and 37</w:t>
            </w:r>
            <w:r w:rsidR="00BC526F">
              <w:rPr>
                <w:sz w:val="22"/>
                <w:szCs w:val="22"/>
              </w:rPr>
              <w:t xml:space="preserve"> </w:t>
            </w:r>
            <w:r w:rsidRPr="3CFF8BB0">
              <w:rPr>
                <w:sz w:val="22"/>
                <w:szCs w:val="22"/>
              </w:rPr>
              <w:t>000 t since 2013, and 26</w:t>
            </w:r>
            <w:r w:rsidR="00BC526F">
              <w:rPr>
                <w:sz w:val="22"/>
                <w:szCs w:val="22"/>
              </w:rPr>
              <w:t xml:space="preserve"> </w:t>
            </w:r>
            <w:r w:rsidRPr="3CFF8BB0">
              <w:rPr>
                <w:sz w:val="22"/>
                <w:szCs w:val="22"/>
              </w:rPr>
              <w:t>649 t in 2021. The total oyster biomass for 2021 was 91</w:t>
            </w:r>
            <w:r w:rsidR="00BC526F">
              <w:rPr>
                <w:sz w:val="22"/>
                <w:szCs w:val="22"/>
              </w:rPr>
              <w:t xml:space="preserve"> </w:t>
            </w:r>
            <w:r w:rsidRPr="3CFF8BB0">
              <w:rPr>
                <w:sz w:val="22"/>
                <w:szCs w:val="22"/>
              </w:rPr>
              <w:t>194 t.</w:t>
            </w:r>
          </w:p>
          <w:p w14:paraId="70ECC636" w14:textId="37F19AC2" w:rsidR="4591E65B" w:rsidRPr="00DD17FA" w:rsidRDefault="4591E65B" w:rsidP="3533F43F">
            <w:pPr>
              <w:rPr>
                <w:sz w:val="22"/>
                <w:szCs w:val="22"/>
              </w:rPr>
            </w:pPr>
            <w:r w:rsidRPr="00DD17FA">
              <w:rPr>
                <w:sz w:val="22"/>
                <w:szCs w:val="22"/>
              </w:rPr>
              <w:t xml:space="preserve"> </w:t>
            </w:r>
          </w:p>
          <w:p w14:paraId="1BE1EF12" w14:textId="7E3327D9" w:rsidR="4591E65B" w:rsidRPr="00DD17FA" w:rsidRDefault="40AF37F5" w:rsidP="0A50E2C4">
            <w:pPr>
              <w:rPr>
                <w:sz w:val="22"/>
                <w:szCs w:val="22"/>
                <w:u w:val="single"/>
              </w:rPr>
            </w:pPr>
            <w:r w:rsidRPr="3CFF8BB0">
              <w:rPr>
                <w:sz w:val="22"/>
                <w:szCs w:val="22"/>
              </w:rPr>
              <w:t>Lower Saxony: Monitoring of the intertidal mussel beds in Lower Saxony provides for annual aerial surveys and sampling of the mussel biomass. Oyster biomass is not sampled. Since 2015, however, only aerial surveys in 2016 and 2020 could take place and result in a total area of 2</w:t>
            </w:r>
            <w:r w:rsidR="5F518674" w:rsidRPr="3CFF8BB0">
              <w:rPr>
                <w:sz w:val="22"/>
                <w:szCs w:val="22"/>
              </w:rPr>
              <w:t> </w:t>
            </w:r>
            <w:r w:rsidRPr="3CFF8BB0">
              <w:rPr>
                <w:sz w:val="22"/>
                <w:szCs w:val="22"/>
              </w:rPr>
              <w:t>048 ha in 2016 and 2</w:t>
            </w:r>
            <w:r w:rsidR="5F518674" w:rsidRPr="3CFF8BB0">
              <w:rPr>
                <w:sz w:val="22"/>
                <w:szCs w:val="22"/>
              </w:rPr>
              <w:t> </w:t>
            </w:r>
            <w:r w:rsidRPr="3CFF8BB0">
              <w:rPr>
                <w:sz w:val="22"/>
                <w:szCs w:val="22"/>
              </w:rPr>
              <w:t>276 ha in 2020 (mixed beds of blue mussels and Pacific oysters). These are the highest documented area sizes since 2001. The total biomass of mussels was 61</w:t>
            </w:r>
            <w:r w:rsidR="00BC526F">
              <w:rPr>
                <w:sz w:val="22"/>
                <w:szCs w:val="22"/>
              </w:rPr>
              <w:t xml:space="preserve"> </w:t>
            </w:r>
            <w:r w:rsidRPr="3CFF8BB0">
              <w:rPr>
                <w:sz w:val="22"/>
                <w:szCs w:val="22"/>
              </w:rPr>
              <w:t>000 t in 2016 and 67</w:t>
            </w:r>
            <w:r w:rsidR="00BC526F">
              <w:rPr>
                <w:sz w:val="22"/>
                <w:szCs w:val="22"/>
              </w:rPr>
              <w:t xml:space="preserve"> </w:t>
            </w:r>
            <w:r w:rsidRPr="3CFF8BB0">
              <w:rPr>
                <w:sz w:val="22"/>
                <w:szCs w:val="22"/>
              </w:rPr>
              <w:t>000 t in 2020.</w:t>
            </w:r>
          </w:p>
          <w:p w14:paraId="220201F5" w14:textId="77777777" w:rsidR="00E10FC0" w:rsidRPr="00DD17FA" w:rsidRDefault="00E10FC0" w:rsidP="00D10364">
            <w:pPr>
              <w:rPr>
                <w:sz w:val="22"/>
                <w:szCs w:val="22"/>
                <w:u w:val="single"/>
              </w:rPr>
            </w:pPr>
          </w:p>
          <w:p w14:paraId="349BAD1D" w14:textId="4D023BD3" w:rsidR="00D10364" w:rsidRPr="00DD17FA" w:rsidRDefault="00D10364" w:rsidP="00D10364">
            <w:pPr>
              <w:rPr>
                <w:sz w:val="22"/>
                <w:szCs w:val="22"/>
              </w:rPr>
            </w:pPr>
            <w:r w:rsidRPr="00DD17FA">
              <w:rPr>
                <w:sz w:val="22"/>
                <w:szCs w:val="22"/>
                <w:u w:val="single"/>
              </w:rPr>
              <w:t>The Netherlands</w:t>
            </w:r>
          </w:p>
          <w:p w14:paraId="534D0694" w14:textId="7AD05457" w:rsidR="00D10364" w:rsidRPr="00DD17FA" w:rsidRDefault="00D10364" w:rsidP="00D10364">
            <w:pPr>
              <w:rPr>
                <w:sz w:val="22"/>
                <w:szCs w:val="22"/>
              </w:rPr>
            </w:pPr>
            <w:r w:rsidRPr="00DD17FA">
              <w:rPr>
                <w:sz w:val="22"/>
                <w:szCs w:val="22"/>
              </w:rPr>
              <w:t>Mussel beds are monitored annually on tidal flats of the Dutch coastal waters (Van den Ende et al.</w:t>
            </w:r>
            <w:r w:rsidR="0027199C" w:rsidRPr="00DD17FA">
              <w:rPr>
                <w:sz w:val="22"/>
                <w:szCs w:val="22"/>
              </w:rPr>
              <w:t>,</w:t>
            </w:r>
            <w:r w:rsidRPr="00DD17FA">
              <w:rPr>
                <w:sz w:val="22"/>
                <w:szCs w:val="22"/>
              </w:rPr>
              <w:t xml:space="preserve"> 2018, 2020, Glorius et al.</w:t>
            </w:r>
            <w:r w:rsidR="0027199C" w:rsidRPr="00DD17FA">
              <w:rPr>
                <w:sz w:val="22"/>
                <w:szCs w:val="22"/>
              </w:rPr>
              <w:t>,</w:t>
            </w:r>
            <w:r w:rsidRPr="00DD17FA">
              <w:rPr>
                <w:sz w:val="22"/>
                <w:szCs w:val="22"/>
              </w:rPr>
              <w:t xml:space="preserve"> 2019, Glorius &amp; </w:t>
            </w:r>
            <w:proofErr w:type="spellStart"/>
            <w:r w:rsidRPr="00DD17FA">
              <w:rPr>
                <w:sz w:val="22"/>
                <w:szCs w:val="22"/>
              </w:rPr>
              <w:t>Meijboom</w:t>
            </w:r>
            <w:proofErr w:type="spellEnd"/>
            <w:r w:rsidR="0027199C" w:rsidRPr="00DD17FA">
              <w:rPr>
                <w:sz w:val="22"/>
                <w:szCs w:val="22"/>
              </w:rPr>
              <w:t>,</w:t>
            </w:r>
            <w:r w:rsidRPr="00DD17FA">
              <w:rPr>
                <w:sz w:val="22"/>
                <w:szCs w:val="22"/>
              </w:rPr>
              <w:t xml:space="preserve"> 2020). Intertidal mussel beds are located in the Wadden Sea of which 1</w:t>
            </w:r>
            <w:r w:rsidR="00DA7634">
              <w:rPr>
                <w:sz w:val="22"/>
                <w:szCs w:val="22"/>
              </w:rPr>
              <w:t> </w:t>
            </w:r>
            <w:r w:rsidRPr="00DD17FA">
              <w:rPr>
                <w:sz w:val="22"/>
                <w:szCs w:val="22"/>
              </w:rPr>
              <w:t xml:space="preserve">179 ha is mixed with Pacific oyster and 1647 ha consists mainly of native blue mussels </w:t>
            </w:r>
            <w:r w:rsidRPr="00DD17FA">
              <w:fldChar w:fldCharType="begin" w:fldLock="1"/>
            </w:r>
            <w:r w:rsidRPr="00DD17FA">
              <w:rPr>
                <w:sz w:val="22"/>
                <w:szCs w:val="22"/>
              </w:rPr>
              <w:instrText>ADDIN CSL_CITATION {"citationItems":[{"id":"ITEM-1","itemData":{"DOI":"10.18174/510066","abstract":"Jaarlijks worden de mossel- en oesterbestanden in de Nederlandse kustwateren geïnventariseerd door Wageningen Marine Research (WMR). Voorliggend rapport omvat de resultaten van de inventarisatie van het areaal en bestand aan mosselen (Mytilus edulis) en Japanse oesters (Crassostrea gigas) op de droogvallende platen (litoraal) van de Waddenzee, Oosterschelde en de Westerschelde. Het onderzoek is uitgevoerd als onderdeel van de Wettelijke Onderzoekstaken Visserij (WOT) in opdracht van het Ministerie van Landbouw, Natuur en Voedselkwaliteit (LNV) en is één van de schelpdierinventarisaties die jaarlijks door WMR wordt uitgevoerd in samenwerking met het ministerie van LNV. De uitkomsten zijn cruciaal voor het schelpdiervisserijbeleid en vormen daarnaast een belangrijke bron van informatie voor verdere ecosysteem- en effectstudies. Areaal Voorafgaand aan de survey in de Waddenzee voert WMR jaarlijks een inspectievlucht uit waarbij de belangrijke veranderingen in de mossel- en oesterbanken (nieuw ontstane en verdwenen banken) ten opzichte van het vorige jaar worden genoteerd. Voor de Oosterschelde en de Westerschelde wordt hiervoor gebruik gemaakt van luchtfoto’s die tijdens het lage water gemaakt zijn. Gedurende de survey worden de oester- en mosselbanken tijdens het laagwater lopend gekarteerd, waarbij de contouren van de banken worden geregistreerd met GPS apparatuur. Binnen de beschikbare tijd kunnen niet alle banken worden gekarteerd. Locaties waar op basis van de inspectievlucht of luchtfoto’s veel veranderd lijkt of die voorgaande jaren niet zijn ingemeten, worden daarom met prioriteit te voet ingemeten. Het totale areaal aan niet-bezochte banken is ingeschat op basis van de waarnemingen uit de lucht en de ligging van de banken in de voorgaande jaren. Tevens worden met de nieuw verkregen contouren banken gereconstrueerd die in het verleden zijn gemist. Ten gevolge hiervan kan pas na twee jaar een definitieve schatting van het areaal worden gegeven. Op basis van de gegevens uit 2019 zijn de eerdere kaarten (2018 en 2017) aangepast. Waddenzee Het totale areaal aan litorale banken in 2018 is voor de Waddenzee bepaald op 2956 hectare. Hiervan is in het voorjaar van 2019 1258 hectare ingemeten en 1698 ha ingeschat op basis van de waarnemingen uit de lucht en de ligging van de banken in de voorgaande jaren. Van de 2956 ha bestaat 1647 hectare (56%) hoofdzakelijk uit mosselen, 278 ha (7%) uit voornamelijk oesters en 1179 ha (37%) uit gemengde banken. Het total…","author":[{"dropping-particle":"","family":"Ende","given":"D.","non-dropping-particle":"Van den","parse-names":false,"suffix":""},{"dropping-particle":"","family":"Troost","given":"K.","non-dropping-particle":"","parse-names":false,"suffix":""},{"dropping-particle":"van","family":"Asch","given":"M.","non-dropping-particle":"","parse-names":false,"suffix":""},{"dropping-particle":"","family":"Perdon","given":"J.","non-dropping-particle":"","parse-names":false,"suffix":""},{"dropping-particle":"van","family":"Zweeden","given":"C.","non-dropping-particle":"","parse-names":false,"suffix":""}],"id":"ITEM-1","issued":{"date-parts":[["2020"]]},"number":"CVO Rapport 19.022","number-of-pages":"43","publisher":"Stichting Wageningen Research Centrum voor Visserijonderzoek (CVO)","publisher-place":"Yerseke","title":"Mosselbanken en oesterbanken op droogvallende platen van de Nederlandse zoute getijdenwateren in 2019 : bestand en arealen","type":"report"},"uris":["http://www.mendeley.com/documents/?uuid=da708f50-6fe2-4669-a677-3e286a8b9e19"]}],"mendeley":{"formattedCitation":"(Van den Ende et al. 2020)","plainTextFormattedCitation":"(Van den Ende et al. 2020)","previouslyFormattedCitation":"(Van den Ende et al. 2020)"},"properties":{"noteIndex":0},"schema":"https://github.com/citation-style-language/schema/raw/master/csl-citation.json"}</w:instrText>
            </w:r>
            <w:r w:rsidRPr="00DD17FA">
              <w:fldChar w:fldCharType="separate"/>
            </w:r>
            <w:r w:rsidRPr="00DD17FA">
              <w:rPr>
                <w:noProof/>
                <w:sz w:val="22"/>
                <w:szCs w:val="22"/>
              </w:rPr>
              <w:t>(Van den Ende et al.</w:t>
            </w:r>
            <w:r w:rsidR="0027199C" w:rsidRPr="00DD17FA">
              <w:rPr>
                <w:noProof/>
                <w:sz w:val="22"/>
                <w:szCs w:val="22"/>
              </w:rPr>
              <w:t>,</w:t>
            </w:r>
            <w:r w:rsidRPr="00DD17FA">
              <w:rPr>
                <w:noProof/>
                <w:sz w:val="22"/>
                <w:szCs w:val="22"/>
              </w:rPr>
              <w:t xml:space="preserve"> 2020)</w:t>
            </w:r>
            <w:r w:rsidRPr="00DD17FA">
              <w:fldChar w:fldCharType="end"/>
            </w:r>
            <w:r w:rsidRPr="00DD17FA">
              <w:rPr>
                <w:sz w:val="22"/>
                <w:szCs w:val="22"/>
              </w:rPr>
              <w:t xml:space="preserve">. In the southern coastal waters of the Netherlands, only mixed beds of blue mussels and Pacific oysters are found with 277 ha in the </w:t>
            </w:r>
            <w:proofErr w:type="spellStart"/>
            <w:r w:rsidRPr="00DD17FA">
              <w:rPr>
                <w:sz w:val="22"/>
                <w:szCs w:val="22"/>
              </w:rPr>
              <w:t>Oosterschelde</w:t>
            </w:r>
            <w:proofErr w:type="spellEnd"/>
            <w:r w:rsidRPr="00DD17FA">
              <w:rPr>
                <w:sz w:val="22"/>
                <w:szCs w:val="22"/>
              </w:rPr>
              <w:t xml:space="preserve"> and 7 ha in the </w:t>
            </w:r>
            <w:proofErr w:type="spellStart"/>
            <w:r w:rsidRPr="00DD17FA">
              <w:rPr>
                <w:sz w:val="22"/>
                <w:szCs w:val="22"/>
              </w:rPr>
              <w:t>Westerschelde</w:t>
            </w:r>
            <w:proofErr w:type="spellEnd"/>
            <w:r w:rsidRPr="00DD17FA">
              <w:rPr>
                <w:sz w:val="22"/>
                <w:szCs w:val="22"/>
              </w:rPr>
              <w:t xml:space="preserve"> </w:t>
            </w:r>
            <w:r w:rsidRPr="00DD17FA">
              <w:fldChar w:fldCharType="begin" w:fldLock="1"/>
            </w:r>
            <w:r w:rsidRPr="00DD17FA">
              <w:rPr>
                <w:sz w:val="22"/>
                <w:szCs w:val="22"/>
              </w:rPr>
              <w:instrText>ADDIN CSL_CITATION {"citationItems":[{"id":"ITEM-1","itemData":{"DOI":"10.18174/510066","abstract":"Jaarlijks worden de mossel- en oesterbestanden in de Nederlandse kustwateren geïnventariseerd door Wageningen Marine Research (WMR). Voorliggend rapport omvat de resultaten van de inventarisatie van het areaal en bestand aan mosselen (Mytilus edulis) en Japanse oesters (Crassostrea gigas) op de droogvallende platen (litoraal) van de Waddenzee, Oosterschelde en de Westerschelde. Het onderzoek is uitgevoerd als onderdeel van de Wettelijke Onderzoekstaken Visserij (WOT) in opdracht van het Ministerie van Landbouw, Natuur en Voedselkwaliteit (LNV) en is één van de schelpdierinventarisaties die jaarlijks door WMR wordt uitgevoerd in samenwerking met het ministerie van LNV. De uitkomsten zijn cruciaal voor het schelpdiervisserijbeleid en vormen daarnaast een belangrijke bron van informatie voor verdere ecosysteem- en effectstudies. Areaal Voorafgaand aan de survey in de Waddenzee voert WMR jaarlijks een inspectievlucht uit waarbij de belangrijke veranderingen in de mossel- en oesterbanken (nieuw ontstane en verdwenen banken) ten opzichte van het vorige jaar worden genoteerd. Voor de Oosterschelde en de Westerschelde wordt hiervoor gebruik gemaakt van luchtfoto’s die tijdens het lage water gemaakt zijn. Gedurende de survey worden de oester- en mosselbanken tijdens het laagwater lopend gekarteerd, waarbij de contouren van de banken worden geregistreerd met GPS apparatuur. Binnen de beschikbare tijd kunnen niet alle banken worden gekarteerd. Locaties waar op basis van de inspectievlucht of luchtfoto’s veel veranderd lijkt of die voorgaande jaren niet zijn ingemeten, worden daarom met prioriteit te voet ingemeten. Het totale areaal aan niet-bezochte banken is ingeschat op basis van de waarnemingen uit de lucht en de ligging van de banken in de voorgaande jaren. Tevens worden met de nieuw verkregen contouren banken gereconstrueerd die in het verleden zijn gemist. Ten gevolge hiervan kan pas na twee jaar een definitieve schatting van het areaal worden gegeven. Op basis van de gegevens uit 2019 zijn de eerdere kaarten (2018 en 2017) aangepast. Waddenzee Het totale areaal aan litorale banken in 2018 is voor de Waddenzee bepaald op 2956 hectare. Hiervan is in het voorjaar van 2019 1258 hectare ingemeten en 1698 ha ingeschat op basis van de waarnemingen uit de lucht en de ligging van de banken in de voorgaande jaren. Van de 2956 ha bestaat 1647 hectare (56%) hoofdzakelijk uit mosselen, 278 ha (7%) uit voornamelijk oesters en 1179 ha (37%) uit gemengde banken. Het total…","author":[{"dropping-particle":"","family":"Ende","given":"D.","non-dropping-particle":"Van den","parse-names":false,"suffix":""},{"dropping-particle":"","family":"Troost","given":"K.","non-dropping-particle":"","parse-names":false,"suffix":""},{"dropping-particle":"van","family":"Asch","given":"M.","non-dropping-particle":"","parse-names":false,"suffix":""},{"dropping-particle":"","family":"Perdon","given":"J.","non-dropping-particle":"","parse-names":false,"suffix":""},{"dropping-particle":"van","family":"Zweeden","given":"C.","non-dropping-particle":"","parse-names":false,"suffix":""}],"id":"ITEM-1","issued":{"date-parts":[["2020"]]},"number":"CVO Rapport 19.022","number-of-pages":"43","publisher":"Stichting Wageningen Research Centrum voor Visserijonderzoek (CVO)","publisher-place":"Yerseke","title":"Mosselbanken en oesterbanken op droogvallende platen van de Nederlandse zoute getijdenwateren in 2019 : bestand en arealen","type":"report"},"uris":["http://www.mendeley.com/documents/?uuid=da708f50-6fe2-4669-a677-3e286a8b9e19"]}],"mendeley":{"formattedCitation":"(Van den Ende et al. 2020)","plainTextFormattedCitation":"(Van den Ende et al. 2020)","previouslyFormattedCitation":"(Van den Ende et al. 2020)"},"properties":{"noteIndex":0},"schema":"https://github.com/citation-style-language/schema/raw/master/csl-citation.json"}</w:instrText>
            </w:r>
            <w:r w:rsidRPr="00DD17FA">
              <w:fldChar w:fldCharType="separate"/>
            </w:r>
            <w:r w:rsidRPr="00DD17FA">
              <w:rPr>
                <w:noProof/>
                <w:sz w:val="22"/>
                <w:szCs w:val="22"/>
              </w:rPr>
              <w:t>(Van den Ende et al.</w:t>
            </w:r>
            <w:r w:rsidR="0027199C" w:rsidRPr="00DD17FA">
              <w:rPr>
                <w:noProof/>
                <w:sz w:val="22"/>
                <w:szCs w:val="22"/>
              </w:rPr>
              <w:t>,</w:t>
            </w:r>
            <w:r w:rsidRPr="00DD17FA">
              <w:rPr>
                <w:noProof/>
                <w:sz w:val="22"/>
                <w:szCs w:val="22"/>
              </w:rPr>
              <w:t xml:space="preserve"> 2020)</w:t>
            </w:r>
            <w:r w:rsidRPr="00DD17FA">
              <w:fldChar w:fldCharType="end"/>
            </w:r>
            <w:r w:rsidRPr="00DD17FA">
              <w:rPr>
                <w:sz w:val="22"/>
                <w:szCs w:val="22"/>
              </w:rPr>
              <w:t>.</w:t>
            </w:r>
            <w:r w:rsidR="0080237C" w:rsidRPr="00DD17FA">
              <w:rPr>
                <w:sz w:val="22"/>
                <w:szCs w:val="22"/>
              </w:rPr>
              <w:t xml:space="preserve"> For more information: see the other sections below.</w:t>
            </w:r>
          </w:p>
          <w:p w14:paraId="64950724" w14:textId="77777777" w:rsidR="003A7E6C" w:rsidRPr="00DD17FA" w:rsidRDefault="003A7E6C" w:rsidP="00D10364">
            <w:pPr>
              <w:rPr>
                <w:sz w:val="22"/>
                <w:szCs w:val="22"/>
              </w:rPr>
            </w:pPr>
          </w:p>
          <w:p w14:paraId="7FFE3570" w14:textId="77777777" w:rsidR="00CA58B8" w:rsidRPr="00DD17FA" w:rsidRDefault="00CA58B8" w:rsidP="00CA58B8">
            <w:pPr>
              <w:rPr>
                <w:rFonts w:eastAsiaTheme="minorEastAsia" w:cstheme="minorHAnsi"/>
                <w:sz w:val="22"/>
                <w:szCs w:val="22"/>
                <w:u w:val="single"/>
                <w:lang w:val="en-GB"/>
              </w:rPr>
            </w:pPr>
            <w:r w:rsidRPr="00DD17FA">
              <w:rPr>
                <w:rFonts w:eastAsiaTheme="minorEastAsia" w:cstheme="minorHAnsi"/>
                <w:sz w:val="22"/>
                <w:szCs w:val="22"/>
                <w:u w:val="single"/>
              </w:rPr>
              <w:t>England</w:t>
            </w:r>
          </w:p>
          <w:p w14:paraId="5654F788" w14:textId="5DCC8C26" w:rsidR="00CA58B8" w:rsidRPr="00DD17FA" w:rsidRDefault="00CA58B8" w:rsidP="00CA58B8">
            <w:pPr>
              <w:rPr>
                <w:rFonts w:eastAsiaTheme="minorEastAsia" w:cstheme="minorHAnsi"/>
                <w:sz w:val="22"/>
                <w:szCs w:val="22"/>
                <w:lang w:val="en-GB"/>
              </w:rPr>
            </w:pPr>
            <w:r w:rsidRPr="00DD17FA">
              <w:rPr>
                <w:rFonts w:eastAsiaTheme="minorEastAsia" w:cstheme="minorHAnsi"/>
                <w:sz w:val="22"/>
                <w:szCs w:val="22"/>
              </w:rPr>
              <w:t>No</w:t>
            </w:r>
            <w:r w:rsidR="0080237C" w:rsidRPr="00DD17FA">
              <w:rPr>
                <w:rFonts w:eastAsiaTheme="minorEastAsia" w:cstheme="minorHAnsi"/>
                <w:sz w:val="22"/>
                <w:szCs w:val="22"/>
              </w:rPr>
              <w:t xml:space="preserve"> country level </w:t>
            </w:r>
            <w:r w:rsidRPr="00DD17FA">
              <w:rPr>
                <w:rFonts w:eastAsiaTheme="minorEastAsia" w:cstheme="minorHAnsi"/>
                <w:sz w:val="22"/>
                <w:szCs w:val="22"/>
              </w:rPr>
              <w:t xml:space="preserve">information </w:t>
            </w:r>
            <w:r w:rsidR="0080237C" w:rsidRPr="00DD17FA">
              <w:rPr>
                <w:rFonts w:eastAsiaTheme="minorEastAsia" w:cstheme="minorHAnsi"/>
                <w:sz w:val="22"/>
                <w:szCs w:val="22"/>
              </w:rPr>
              <w:t>was submitted.</w:t>
            </w:r>
          </w:p>
          <w:p w14:paraId="1DB533BF" w14:textId="77777777" w:rsidR="00CA58B8" w:rsidRPr="00DD17FA" w:rsidRDefault="00CA58B8" w:rsidP="001E108C">
            <w:pPr>
              <w:rPr>
                <w:rFonts w:eastAsiaTheme="minorEastAsia" w:cstheme="minorHAnsi"/>
                <w:sz w:val="22"/>
                <w:szCs w:val="22"/>
                <w:u w:val="single"/>
              </w:rPr>
            </w:pPr>
          </w:p>
          <w:p w14:paraId="1E6998E3" w14:textId="6A924872" w:rsidR="001E108C" w:rsidRPr="00DD17FA" w:rsidRDefault="00CA58B8" w:rsidP="001E108C">
            <w:pPr>
              <w:rPr>
                <w:rFonts w:eastAsiaTheme="minorEastAsia" w:cstheme="minorHAnsi"/>
                <w:sz w:val="22"/>
                <w:szCs w:val="22"/>
                <w:u w:val="single"/>
                <w:lang w:val="en-GB"/>
              </w:rPr>
            </w:pPr>
            <w:r w:rsidRPr="00DD17FA">
              <w:rPr>
                <w:rFonts w:eastAsiaTheme="minorEastAsia" w:cstheme="minorHAnsi"/>
                <w:sz w:val="22"/>
                <w:szCs w:val="22"/>
                <w:u w:val="single"/>
              </w:rPr>
              <w:t>Scotland</w:t>
            </w:r>
          </w:p>
          <w:p w14:paraId="33E8DEBA" w14:textId="2CA7B549" w:rsidR="00786412" w:rsidRPr="00DD17FA" w:rsidRDefault="004941D1" w:rsidP="3533F43F">
            <w:pPr>
              <w:rPr>
                <w:rFonts w:eastAsiaTheme="minorEastAsia"/>
                <w:sz w:val="22"/>
                <w:szCs w:val="22"/>
              </w:rPr>
            </w:pPr>
            <w:r w:rsidRPr="00DD17FA">
              <w:rPr>
                <w:rFonts w:eastAsiaTheme="minorEastAsia"/>
                <w:sz w:val="22"/>
                <w:szCs w:val="22"/>
              </w:rPr>
              <w:t xml:space="preserve">There has been a reduction in the sublittoral </w:t>
            </w:r>
            <w:r w:rsidRPr="00DD17FA">
              <w:rPr>
                <w:rFonts w:eastAsiaTheme="minorEastAsia"/>
                <w:i/>
                <w:iCs/>
                <w:sz w:val="22"/>
                <w:szCs w:val="22"/>
              </w:rPr>
              <w:t>Mytilus</w:t>
            </w:r>
            <w:r w:rsidRPr="00DD17FA">
              <w:rPr>
                <w:rFonts w:eastAsiaTheme="minorEastAsia"/>
                <w:sz w:val="22"/>
                <w:szCs w:val="22"/>
              </w:rPr>
              <w:t xml:space="preserve"> beds in the Dornoch Firth from surveys in 2012 to surveys in 2016. Littoral mussel bed extent in the Dornoch Firth however has remained the same (Cook et al., 2016). There has been a trend in reduction in numbers of </w:t>
            </w:r>
            <w:r w:rsidRPr="00DD17FA">
              <w:rPr>
                <w:rFonts w:eastAsiaTheme="minorEastAsia"/>
                <w:i/>
                <w:iCs/>
                <w:sz w:val="22"/>
                <w:szCs w:val="22"/>
              </w:rPr>
              <w:t>Mytilus</w:t>
            </w:r>
            <w:r w:rsidRPr="00DD17FA">
              <w:rPr>
                <w:rFonts w:eastAsiaTheme="minorEastAsia"/>
                <w:sz w:val="22"/>
                <w:szCs w:val="22"/>
              </w:rPr>
              <w:t xml:space="preserve"> more generally (not necessarily beds) across the east of Scotland from 2002-10 to 2014/15 (Burrows et al., 2015) this has continued in surveys taking place in 2020/21 (Burrows pers. </w:t>
            </w:r>
            <w:r w:rsidR="0068149E" w:rsidRPr="00DD17FA">
              <w:rPr>
                <w:rFonts w:eastAsiaTheme="minorEastAsia"/>
                <w:sz w:val="22"/>
                <w:szCs w:val="22"/>
              </w:rPr>
              <w:t>C</w:t>
            </w:r>
            <w:r w:rsidR="0027199C" w:rsidRPr="00DD17FA">
              <w:rPr>
                <w:rFonts w:eastAsiaTheme="minorEastAsia"/>
                <w:sz w:val="22"/>
                <w:szCs w:val="22"/>
              </w:rPr>
              <w:t>om.</w:t>
            </w:r>
            <w:r w:rsidRPr="00DD17FA">
              <w:rPr>
                <w:rFonts w:eastAsiaTheme="minorEastAsia"/>
                <w:sz w:val="22"/>
                <w:szCs w:val="22"/>
              </w:rPr>
              <w:t xml:space="preserve">).  </w:t>
            </w:r>
          </w:p>
          <w:p w14:paraId="0E2D0110" w14:textId="77777777" w:rsidR="004941D1" w:rsidRPr="00DD17FA" w:rsidRDefault="004941D1" w:rsidP="00786412">
            <w:pPr>
              <w:rPr>
                <w:rFonts w:eastAsiaTheme="minorEastAsia" w:cstheme="minorHAnsi"/>
                <w:sz w:val="22"/>
                <w:szCs w:val="22"/>
                <w:u w:val="single"/>
              </w:rPr>
            </w:pPr>
          </w:p>
          <w:p w14:paraId="391010D6" w14:textId="74E1575C" w:rsidR="000A4E14" w:rsidRPr="00DD17FA" w:rsidRDefault="003A2221" w:rsidP="00E56D51">
            <w:pPr>
              <w:rPr>
                <w:sz w:val="22"/>
                <w:szCs w:val="22"/>
                <w:u w:val="single"/>
              </w:rPr>
            </w:pPr>
            <w:r w:rsidRPr="00DD17FA">
              <w:rPr>
                <w:sz w:val="22"/>
                <w:szCs w:val="22"/>
                <w:u w:val="single"/>
              </w:rPr>
              <w:t>France</w:t>
            </w:r>
          </w:p>
          <w:p w14:paraId="6593A18E" w14:textId="7C8822E7" w:rsidR="003A2221" w:rsidRPr="00DD17FA" w:rsidRDefault="003A2221" w:rsidP="003A2221">
            <w:pPr>
              <w:rPr>
                <w:sz w:val="22"/>
                <w:szCs w:val="22"/>
              </w:rPr>
            </w:pPr>
            <w:r w:rsidRPr="00DD17FA">
              <w:rPr>
                <w:sz w:val="22"/>
                <w:szCs w:val="22"/>
              </w:rPr>
              <w:t xml:space="preserve">The only </w:t>
            </w:r>
            <w:r w:rsidR="0027199C" w:rsidRPr="00DD17FA">
              <w:rPr>
                <w:sz w:val="22"/>
                <w:szCs w:val="22"/>
              </w:rPr>
              <w:t xml:space="preserve">mussel </w:t>
            </w:r>
            <w:r w:rsidRPr="00DD17FA">
              <w:rPr>
                <w:sz w:val="22"/>
                <w:szCs w:val="22"/>
              </w:rPr>
              <w:t xml:space="preserve">bed on sediments (many beds occur but on rocky substrate) in the French part of Region II has disappeared between 2015 (last observed; </w:t>
            </w:r>
            <w:proofErr w:type="spellStart"/>
            <w:r w:rsidRPr="00DD17FA">
              <w:rPr>
                <w:sz w:val="22"/>
                <w:szCs w:val="22"/>
              </w:rPr>
              <w:t>Dancie</w:t>
            </w:r>
            <w:proofErr w:type="spellEnd"/>
            <w:r w:rsidRPr="00DD17FA">
              <w:rPr>
                <w:sz w:val="22"/>
                <w:szCs w:val="22"/>
              </w:rPr>
              <w:t xml:space="preserve">, 2015) and 2017 (De Roton &amp; </w:t>
            </w:r>
            <w:proofErr w:type="spellStart"/>
            <w:r w:rsidRPr="00DD17FA">
              <w:rPr>
                <w:sz w:val="22"/>
                <w:szCs w:val="22"/>
              </w:rPr>
              <w:t>Mellaza</w:t>
            </w:r>
            <w:proofErr w:type="spellEnd"/>
            <w:r w:rsidRPr="00DD17FA">
              <w:rPr>
                <w:sz w:val="22"/>
                <w:szCs w:val="22"/>
              </w:rPr>
              <w:t>, 2021) for an unknown reason and has</w:t>
            </w:r>
            <w:r w:rsidR="006E3627">
              <w:rPr>
                <w:sz w:val="22"/>
                <w:szCs w:val="22"/>
              </w:rPr>
              <w:t xml:space="preserve"> </w:t>
            </w:r>
            <w:r w:rsidR="006E3627" w:rsidRPr="00DD17FA">
              <w:rPr>
                <w:sz w:val="22"/>
                <w:szCs w:val="22"/>
              </w:rPr>
              <w:t>n</w:t>
            </w:r>
            <w:r w:rsidR="006E3627">
              <w:rPr>
                <w:sz w:val="22"/>
                <w:szCs w:val="22"/>
              </w:rPr>
              <w:t>o</w:t>
            </w:r>
            <w:r w:rsidR="006E3627" w:rsidRPr="00DD17FA">
              <w:rPr>
                <w:sz w:val="22"/>
                <w:szCs w:val="22"/>
              </w:rPr>
              <w:t xml:space="preserve">t </w:t>
            </w:r>
            <w:r w:rsidRPr="00DD17FA">
              <w:rPr>
                <w:sz w:val="22"/>
                <w:szCs w:val="22"/>
              </w:rPr>
              <w:t xml:space="preserve">been observed </w:t>
            </w:r>
            <w:r w:rsidR="006E3627">
              <w:rPr>
                <w:sz w:val="22"/>
                <w:szCs w:val="22"/>
              </w:rPr>
              <w:t xml:space="preserve">again </w:t>
            </w:r>
            <w:r w:rsidRPr="00DD17FA">
              <w:rPr>
                <w:sz w:val="22"/>
                <w:szCs w:val="22"/>
              </w:rPr>
              <w:t xml:space="preserve">since. </w:t>
            </w:r>
          </w:p>
          <w:p w14:paraId="2A440E8F" w14:textId="3EAF76A4" w:rsidR="004025EA" w:rsidRPr="00DD17FA" w:rsidRDefault="004025EA" w:rsidP="00E56D51">
            <w:pPr>
              <w:rPr>
                <w:sz w:val="22"/>
                <w:szCs w:val="22"/>
              </w:rPr>
            </w:pPr>
          </w:p>
          <w:p w14:paraId="3A19A62E" w14:textId="7F58B2A3" w:rsidR="004025EA" w:rsidRPr="00DD17FA" w:rsidRDefault="32D0E9D9" w:rsidP="3629C518">
            <w:pPr>
              <w:rPr>
                <w:rFonts w:eastAsiaTheme="minorEastAsia"/>
                <w:sz w:val="22"/>
                <w:szCs w:val="22"/>
                <w:lang w:val="en-GB"/>
              </w:rPr>
            </w:pPr>
            <w:r w:rsidRPr="00DD17FA">
              <w:rPr>
                <w:rFonts w:eastAsiaTheme="minorEastAsia"/>
                <w:sz w:val="22"/>
                <w:szCs w:val="22"/>
                <w:u w:val="single"/>
                <w:lang w:val="en-GB"/>
              </w:rPr>
              <w:t>Belgium</w:t>
            </w:r>
            <w:r w:rsidRPr="00DD17FA">
              <w:rPr>
                <w:rFonts w:eastAsiaTheme="minorEastAsia"/>
                <w:sz w:val="22"/>
                <w:szCs w:val="22"/>
                <w:lang w:val="en-GB"/>
              </w:rPr>
              <w:t xml:space="preserve"> </w:t>
            </w:r>
          </w:p>
          <w:p w14:paraId="55BDA7D2" w14:textId="1EB5FEA9" w:rsidR="004025EA" w:rsidRPr="00DD17FA" w:rsidRDefault="32D0E9D9" w:rsidP="007C6A75">
            <w:pPr>
              <w:rPr>
                <w:sz w:val="22"/>
                <w:szCs w:val="22"/>
              </w:rPr>
            </w:pPr>
            <w:r w:rsidRPr="00DD17FA">
              <w:rPr>
                <w:rFonts w:eastAsiaTheme="minorEastAsia"/>
                <w:sz w:val="22"/>
                <w:szCs w:val="22"/>
                <w:lang w:val="en-GB"/>
              </w:rPr>
              <w:t>No mussel beds are present in Belgium.</w:t>
            </w:r>
          </w:p>
          <w:p w14:paraId="2B0F4902" w14:textId="27B8FFB4" w:rsidR="3629C518" w:rsidRPr="00DD17FA" w:rsidRDefault="3629C518" w:rsidP="3629C518">
            <w:pPr>
              <w:rPr>
                <w:rFonts w:eastAsiaTheme="minorEastAsia"/>
                <w:sz w:val="22"/>
                <w:szCs w:val="22"/>
                <w:lang w:val="en-GB"/>
              </w:rPr>
            </w:pPr>
          </w:p>
          <w:p w14:paraId="2867DD7E" w14:textId="5A4967D9" w:rsidR="00F549DF" w:rsidRPr="00DD17FA" w:rsidRDefault="00F549DF" w:rsidP="007C6A75">
            <w:pPr>
              <w:rPr>
                <w:rFonts w:eastAsiaTheme="minorEastAsia" w:cstheme="minorHAnsi"/>
                <w:b/>
                <w:bCs/>
                <w:sz w:val="22"/>
                <w:szCs w:val="22"/>
              </w:rPr>
            </w:pPr>
            <w:r w:rsidRPr="00DD17FA">
              <w:rPr>
                <w:rFonts w:eastAsiaTheme="minorEastAsia" w:cstheme="minorHAnsi"/>
                <w:b/>
                <w:bCs/>
                <w:sz w:val="22"/>
                <w:szCs w:val="22"/>
              </w:rPr>
              <w:t>Region III (Celtic Seas)</w:t>
            </w:r>
          </w:p>
          <w:p w14:paraId="1C0A0A5C" w14:textId="77777777" w:rsidR="006B4D62" w:rsidRPr="00DD17FA" w:rsidRDefault="006B4D62" w:rsidP="006B4D62">
            <w:pPr>
              <w:spacing w:after="120" w:line="259" w:lineRule="auto"/>
              <w:rPr>
                <w:rFonts w:ascii="Calibri" w:hAnsi="Calibri" w:cs="Times New Roman"/>
                <w:sz w:val="22"/>
                <w:szCs w:val="22"/>
                <w:u w:val="single"/>
                <w:lang w:val="en-GB"/>
              </w:rPr>
            </w:pPr>
            <w:r w:rsidRPr="00DD17FA">
              <w:rPr>
                <w:rFonts w:ascii="Calibri" w:hAnsi="Calibri" w:cs="Times New Roman"/>
                <w:sz w:val="22"/>
                <w:szCs w:val="22"/>
                <w:u w:val="single"/>
                <w:lang w:val="en-GB"/>
              </w:rPr>
              <w:t>Wales</w:t>
            </w:r>
          </w:p>
          <w:p w14:paraId="162D97FE" w14:textId="0DE70C3E" w:rsidR="00B037DE" w:rsidRPr="00DD17FA" w:rsidRDefault="00B037DE" w:rsidP="00B037DE">
            <w:pPr>
              <w:spacing w:after="160" w:line="259" w:lineRule="auto"/>
              <w:rPr>
                <w:sz w:val="22"/>
                <w:szCs w:val="22"/>
              </w:rPr>
            </w:pPr>
            <w:r w:rsidRPr="00DD17FA">
              <w:rPr>
                <w:sz w:val="22"/>
                <w:szCs w:val="22"/>
              </w:rPr>
              <w:t xml:space="preserve">Intertidal mussel beds are not routinely surveyed or monitored within Wales. The most comprehensive survey of intertidal mussel beds was carried out by the Phase 1 intertidal survey 1996-2005. In some areas such as the estuaries in Pen </w:t>
            </w:r>
            <w:proofErr w:type="spellStart"/>
            <w:r w:rsidRPr="00DD17FA">
              <w:rPr>
                <w:sz w:val="22"/>
                <w:szCs w:val="22"/>
              </w:rPr>
              <w:t>Ll</w:t>
            </w:r>
            <w:r w:rsidRPr="00DD17FA">
              <w:rPr>
                <w:rFonts w:cstheme="minorHAnsi"/>
                <w:sz w:val="22"/>
                <w:szCs w:val="22"/>
              </w:rPr>
              <w:t>ŷ</w:t>
            </w:r>
            <w:r w:rsidRPr="00DD17FA">
              <w:rPr>
                <w:sz w:val="22"/>
                <w:szCs w:val="22"/>
              </w:rPr>
              <w:t>n</w:t>
            </w:r>
            <w:proofErr w:type="spellEnd"/>
            <w:r w:rsidRPr="00DD17FA">
              <w:rPr>
                <w:sz w:val="22"/>
                <w:szCs w:val="22"/>
              </w:rPr>
              <w:t xml:space="preserve"> </w:t>
            </w:r>
            <w:proofErr w:type="spellStart"/>
            <w:r w:rsidRPr="00DD17FA">
              <w:rPr>
                <w:sz w:val="22"/>
                <w:szCs w:val="22"/>
              </w:rPr>
              <w:t>a’r</w:t>
            </w:r>
            <w:proofErr w:type="spellEnd"/>
            <w:r w:rsidRPr="00DD17FA">
              <w:rPr>
                <w:sz w:val="22"/>
                <w:szCs w:val="22"/>
              </w:rPr>
              <w:t xml:space="preserve"> </w:t>
            </w:r>
            <w:r w:rsidRPr="00DD17FA">
              <w:rPr>
                <w:sz w:val="22"/>
                <w:szCs w:val="22"/>
              </w:rPr>
              <w:lastRenderedPageBreak/>
              <w:t xml:space="preserve">Sarnau SAC there have been </w:t>
            </w:r>
            <w:r w:rsidR="00E46C5A">
              <w:rPr>
                <w:sz w:val="22"/>
                <w:szCs w:val="22"/>
              </w:rPr>
              <w:t xml:space="preserve">no </w:t>
            </w:r>
            <w:r w:rsidRPr="00DD17FA">
              <w:rPr>
                <w:sz w:val="22"/>
                <w:szCs w:val="22"/>
              </w:rPr>
              <w:t xml:space="preserve">records since the late 1990s. However, this has not been confirmed. </w:t>
            </w:r>
          </w:p>
          <w:p w14:paraId="6E2CA5DD" w14:textId="588321AE" w:rsidR="00B037DE" w:rsidRPr="00DD17FA" w:rsidRDefault="00B037DE" w:rsidP="00B037DE">
            <w:pPr>
              <w:spacing w:after="160" w:line="259" w:lineRule="auto"/>
              <w:rPr>
                <w:sz w:val="22"/>
                <w:szCs w:val="22"/>
              </w:rPr>
            </w:pPr>
            <w:r w:rsidRPr="00DD17FA">
              <w:rPr>
                <w:sz w:val="22"/>
                <w:szCs w:val="22"/>
              </w:rPr>
              <w:t xml:space="preserve">Intertidal monitoring of mussels on rocky habitat within a couple of SACs has suggested that there has been a decline of or complete absence in </w:t>
            </w:r>
            <w:r w:rsidRPr="00DD17FA">
              <w:rPr>
                <w:i/>
                <w:sz w:val="22"/>
                <w:szCs w:val="22"/>
              </w:rPr>
              <w:t xml:space="preserve">Mytilus edulis </w:t>
            </w:r>
            <w:r w:rsidRPr="00DD17FA">
              <w:rPr>
                <w:sz w:val="22"/>
                <w:szCs w:val="22"/>
              </w:rPr>
              <w:t>within the period 2012(2014)-2019 compared to the previous 6 years</w:t>
            </w:r>
            <w:r w:rsidRPr="00DD17FA">
              <w:rPr>
                <w:sz w:val="22"/>
                <w:szCs w:val="22"/>
                <w:vertAlign w:val="superscript"/>
              </w:rPr>
              <w:footnoteReference w:id="2"/>
            </w:r>
            <w:r w:rsidRPr="00DD17FA">
              <w:rPr>
                <w:sz w:val="22"/>
                <w:szCs w:val="22"/>
              </w:rPr>
              <w:t xml:space="preserve">. </w:t>
            </w:r>
            <w:r w:rsidR="0094501F" w:rsidRPr="00DD17FA">
              <w:rPr>
                <w:sz w:val="22"/>
                <w:szCs w:val="22"/>
              </w:rPr>
              <w:t>H</w:t>
            </w:r>
            <w:r w:rsidRPr="00DD17FA">
              <w:rPr>
                <w:sz w:val="22"/>
                <w:szCs w:val="22"/>
              </w:rPr>
              <w:t>owever, there has been an increase in numbers of mussels in recent years (2020-2021, unpublished data). Although this has been on rocky habitats there are similar examples on sediments within Carmarthen Bay and Estuaries SAC</w:t>
            </w:r>
            <w:r w:rsidR="0027199C" w:rsidRPr="00DD17FA">
              <w:rPr>
                <w:sz w:val="22"/>
                <w:szCs w:val="22"/>
              </w:rPr>
              <w:t>,</w:t>
            </w:r>
            <w:r w:rsidRPr="00DD17FA">
              <w:rPr>
                <w:sz w:val="22"/>
                <w:szCs w:val="22"/>
              </w:rPr>
              <w:t xml:space="preserve"> where an established bed disappeared after it was last recorded in 2013. Very dense small mussels were recorded in </w:t>
            </w:r>
            <w:proofErr w:type="gramStart"/>
            <w:r w:rsidRPr="00DD17FA">
              <w:rPr>
                <w:sz w:val="22"/>
                <w:szCs w:val="22"/>
              </w:rPr>
              <w:t>2021, but</w:t>
            </w:r>
            <w:proofErr w:type="gramEnd"/>
            <w:r w:rsidRPr="00DD17FA">
              <w:rPr>
                <w:sz w:val="22"/>
                <w:szCs w:val="22"/>
              </w:rPr>
              <w:t xml:space="preserve"> </w:t>
            </w:r>
            <w:r w:rsidR="00A530AE" w:rsidRPr="00DD17FA">
              <w:rPr>
                <w:sz w:val="22"/>
                <w:szCs w:val="22"/>
              </w:rPr>
              <w:t>ha</w:t>
            </w:r>
            <w:r w:rsidR="00A530AE">
              <w:rPr>
                <w:sz w:val="22"/>
                <w:szCs w:val="22"/>
              </w:rPr>
              <w:t>d</w:t>
            </w:r>
            <w:r w:rsidR="00A530AE" w:rsidRPr="00DD17FA">
              <w:rPr>
                <w:sz w:val="22"/>
                <w:szCs w:val="22"/>
              </w:rPr>
              <w:t xml:space="preserve"> </w:t>
            </w:r>
            <w:r w:rsidRPr="00DD17FA">
              <w:rPr>
                <w:sz w:val="22"/>
                <w:szCs w:val="22"/>
              </w:rPr>
              <w:t>yet to establish into a bed.</w:t>
            </w:r>
          </w:p>
          <w:p w14:paraId="0A00D832" w14:textId="41E41123" w:rsidR="002A53CA" w:rsidRPr="00DD17FA" w:rsidRDefault="00B037DE" w:rsidP="00B037DE">
            <w:pPr>
              <w:rPr>
                <w:rFonts w:eastAsiaTheme="minorHAnsi"/>
                <w:sz w:val="22"/>
                <w:szCs w:val="22"/>
                <w:lang w:val="en-GB"/>
              </w:rPr>
            </w:pPr>
            <w:r w:rsidRPr="00DD17FA">
              <w:rPr>
                <w:rFonts w:eastAsiaTheme="minorHAnsi"/>
                <w:sz w:val="22"/>
                <w:szCs w:val="22"/>
                <w:lang w:val="en-GB"/>
              </w:rPr>
              <w:t>Concerns have been raised over a lack of recruitment of mussels in N Wales and NW England by commercial operators</w:t>
            </w:r>
            <w:r w:rsidRPr="00DD17FA">
              <w:rPr>
                <w:rFonts w:eastAsiaTheme="minorHAnsi"/>
                <w:sz w:val="22"/>
                <w:szCs w:val="22"/>
                <w:vertAlign w:val="superscript"/>
                <w:lang w:val="en-GB"/>
              </w:rPr>
              <w:footnoteReference w:id="3"/>
            </w:r>
            <w:r w:rsidRPr="00DD17FA">
              <w:rPr>
                <w:rFonts w:eastAsiaTheme="minorHAnsi"/>
                <w:sz w:val="22"/>
                <w:szCs w:val="22"/>
                <w:lang w:val="en-GB"/>
              </w:rPr>
              <w:t xml:space="preserve"> which has been potentially linked to changes in the hydrography in the Irish sea. Investigations on this are included in the BLUEFISH project.</w:t>
            </w:r>
          </w:p>
          <w:p w14:paraId="4ACC5E85" w14:textId="77777777" w:rsidR="00B037DE" w:rsidRPr="00DD17FA" w:rsidRDefault="00B037DE" w:rsidP="00B037DE">
            <w:pPr>
              <w:rPr>
                <w:rFonts w:eastAsiaTheme="minorEastAsia" w:cstheme="minorHAnsi"/>
                <w:b/>
                <w:bCs/>
                <w:sz w:val="22"/>
                <w:szCs w:val="22"/>
              </w:rPr>
            </w:pPr>
          </w:p>
          <w:p w14:paraId="15836BFE" w14:textId="4ABCD2D3" w:rsidR="002A53CA" w:rsidRPr="00DD17FA" w:rsidRDefault="00CA58B8" w:rsidP="007C6A75">
            <w:pPr>
              <w:rPr>
                <w:rFonts w:eastAsiaTheme="minorEastAsia" w:cstheme="minorHAnsi"/>
                <w:sz w:val="22"/>
                <w:szCs w:val="22"/>
                <w:lang w:val="en-GB"/>
              </w:rPr>
            </w:pPr>
            <w:r w:rsidRPr="00DD17FA">
              <w:rPr>
                <w:rFonts w:eastAsiaTheme="minorEastAsia" w:cstheme="minorHAnsi"/>
                <w:sz w:val="22"/>
                <w:szCs w:val="22"/>
                <w:u w:val="single"/>
              </w:rPr>
              <w:t>Scotland</w:t>
            </w:r>
          </w:p>
          <w:p w14:paraId="073838A8" w14:textId="05735E13" w:rsidR="0094251E" w:rsidRPr="00DD17FA" w:rsidRDefault="00235A73" w:rsidP="0094251E">
            <w:pPr>
              <w:spacing w:after="160" w:line="259" w:lineRule="auto"/>
              <w:rPr>
                <w:color w:val="1F497D"/>
                <w:sz w:val="22"/>
                <w:szCs w:val="22"/>
              </w:rPr>
            </w:pPr>
            <w:r w:rsidRPr="00DD17FA">
              <w:rPr>
                <w:sz w:val="22"/>
                <w:szCs w:val="22"/>
                <w:lang w:val="fi-FI"/>
              </w:rPr>
              <w:t xml:space="preserve">A survey in 2022 has shown a reduction in </w:t>
            </w:r>
            <w:r w:rsidRPr="00DD17FA">
              <w:rPr>
                <w:i/>
                <w:iCs/>
                <w:sz w:val="22"/>
                <w:szCs w:val="22"/>
                <w:lang w:val="fi-FI"/>
              </w:rPr>
              <w:t>Mytilus</w:t>
            </w:r>
            <w:r w:rsidRPr="00DD17FA">
              <w:rPr>
                <w:sz w:val="22"/>
                <w:szCs w:val="22"/>
                <w:lang w:val="fi-FI"/>
              </w:rPr>
              <w:t xml:space="preserve"> beds in the Solway Firth as well as the loss of beds in Loch Eil (unpub</w:t>
            </w:r>
            <w:r w:rsidR="0027199C" w:rsidRPr="00DD17FA">
              <w:rPr>
                <w:sz w:val="22"/>
                <w:szCs w:val="22"/>
                <w:lang w:val="fi-FI"/>
              </w:rPr>
              <w:t>l</w:t>
            </w:r>
            <w:r w:rsidRPr="00DD17FA">
              <w:rPr>
                <w:sz w:val="22"/>
                <w:szCs w:val="22"/>
                <w:lang w:val="fi-FI"/>
              </w:rPr>
              <w:t xml:space="preserve">.). </w:t>
            </w:r>
            <w:r w:rsidR="0094251E" w:rsidRPr="00DD17FA">
              <w:rPr>
                <w:sz w:val="22"/>
                <w:szCs w:val="22"/>
                <w:lang w:val="fi-FI"/>
              </w:rPr>
              <w:t xml:space="preserve">There has been a trend in reduction in numbers of </w:t>
            </w:r>
            <w:r w:rsidR="0094251E" w:rsidRPr="00DD17FA">
              <w:rPr>
                <w:i/>
                <w:iCs/>
                <w:sz w:val="22"/>
                <w:szCs w:val="22"/>
                <w:lang w:val="fi-FI"/>
              </w:rPr>
              <w:t>Mytilus</w:t>
            </w:r>
            <w:r w:rsidR="0094251E" w:rsidRPr="00DD17FA">
              <w:rPr>
                <w:sz w:val="22"/>
                <w:szCs w:val="22"/>
                <w:lang w:val="fi-FI"/>
              </w:rPr>
              <w:t xml:space="preserve"> more generally (not necessarily beds) in the </w:t>
            </w:r>
            <w:r w:rsidR="00D354AA">
              <w:rPr>
                <w:sz w:val="22"/>
                <w:szCs w:val="22"/>
                <w:lang w:val="fi-FI"/>
              </w:rPr>
              <w:t>s</w:t>
            </w:r>
            <w:r w:rsidR="00D354AA" w:rsidRPr="00DD17FA">
              <w:rPr>
                <w:sz w:val="22"/>
                <w:szCs w:val="22"/>
                <w:lang w:val="fi-FI"/>
              </w:rPr>
              <w:t xml:space="preserve">outh </w:t>
            </w:r>
            <w:r w:rsidR="0094251E" w:rsidRPr="00DD17FA">
              <w:rPr>
                <w:sz w:val="22"/>
                <w:szCs w:val="22"/>
                <w:lang w:val="fi-FI"/>
              </w:rPr>
              <w:t xml:space="preserve">of Scotland from 2002-10 to 2014/15 (Burrows et al., 2015) this has continued in surveys taking place in 2020/21 (Burrows pers. </w:t>
            </w:r>
            <w:r w:rsidR="0068149E" w:rsidRPr="00DD17FA">
              <w:rPr>
                <w:sz w:val="22"/>
                <w:szCs w:val="22"/>
                <w:lang w:val="fi-FI"/>
              </w:rPr>
              <w:t>C</w:t>
            </w:r>
            <w:r w:rsidR="00134744" w:rsidRPr="00DD17FA">
              <w:rPr>
                <w:sz w:val="22"/>
                <w:szCs w:val="22"/>
                <w:lang w:val="fi-FI"/>
              </w:rPr>
              <w:t>om</w:t>
            </w:r>
            <w:r w:rsidR="0094251E" w:rsidRPr="00DD17FA">
              <w:rPr>
                <w:sz w:val="22"/>
                <w:szCs w:val="22"/>
                <w:lang w:val="fi-FI"/>
              </w:rPr>
              <w:t>).  There is also anecdotal evidence for mussel bed die-offs around Skye and Loch Hourn but no concrete evidence.</w:t>
            </w:r>
          </w:p>
          <w:p w14:paraId="1A7A9C58" w14:textId="02BD7BB4" w:rsidR="00F549DF" w:rsidRPr="00DD17FA" w:rsidRDefault="00F549DF" w:rsidP="007C6A75">
            <w:pPr>
              <w:rPr>
                <w:rFonts w:eastAsiaTheme="minorEastAsia" w:cstheme="minorHAnsi"/>
                <w:sz w:val="22"/>
                <w:szCs w:val="22"/>
                <w:u w:val="single"/>
                <w:lang w:val="en-GB"/>
              </w:rPr>
            </w:pPr>
            <w:r w:rsidRPr="00DD17FA">
              <w:rPr>
                <w:rFonts w:eastAsiaTheme="minorEastAsia" w:cstheme="minorHAnsi"/>
                <w:sz w:val="22"/>
                <w:szCs w:val="22"/>
                <w:u w:val="single"/>
              </w:rPr>
              <w:t>Northern Ireland</w:t>
            </w:r>
          </w:p>
          <w:p w14:paraId="56192F7B" w14:textId="2E10A6F5" w:rsidR="00CF58D8" w:rsidRPr="00DD17FA" w:rsidRDefault="19839F3A" w:rsidP="00E56D51">
            <w:pPr>
              <w:rPr>
                <w:sz w:val="22"/>
                <w:szCs w:val="22"/>
                <w:lang w:val="fi"/>
              </w:rPr>
            </w:pPr>
            <w:r w:rsidRPr="00DD17FA">
              <w:rPr>
                <w:sz w:val="22"/>
                <w:szCs w:val="22"/>
                <w:lang w:val="fi"/>
              </w:rPr>
              <w:t xml:space="preserve">Generally </w:t>
            </w:r>
            <w:r w:rsidR="00810FE5" w:rsidRPr="00DD17FA">
              <w:rPr>
                <w:sz w:val="22"/>
                <w:szCs w:val="22"/>
                <w:lang w:val="fi"/>
              </w:rPr>
              <w:t>there</w:t>
            </w:r>
            <w:r w:rsidR="00810FE5">
              <w:rPr>
                <w:sz w:val="22"/>
                <w:szCs w:val="22"/>
                <w:lang w:val="fi"/>
              </w:rPr>
              <w:t xml:space="preserve"> is</w:t>
            </w:r>
            <w:r w:rsidR="00810FE5" w:rsidRPr="00DD17FA">
              <w:rPr>
                <w:sz w:val="22"/>
                <w:szCs w:val="22"/>
                <w:lang w:val="fi"/>
              </w:rPr>
              <w:t xml:space="preserve"> </w:t>
            </w:r>
            <w:r w:rsidRPr="00DD17FA">
              <w:rPr>
                <w:sz w:val="22"/>
                <w:szCs w:val="22"/>
                <w:lang w:val="fi"/>
              </w:rPr>
              <w:t xml:space="preserve">a lack of historic evidence on this habitat distribution in Northern Ireland. A limited baseline survey for this habitat took place in 2012 within ASSIs only. Ongoing monitoring work continues to gather information </w:t>
            </w:r>
            <w:r w:rsidR="00BA5A87">
              <w:rPr>
                <w:sz w:val="22"/>
                <w:szCs w:val="22"/>
                <w:lang w:val="fi"/>
              </w:rPr>
              <w:t>o</w:t>
            </w:r>
            <w:r w:rsidR="00BA5A87" w:rsidRPr="00DD17FA">
              <w:rPr>
                <w:sz w:val="22"/>
                <w:szCs w:val="22"/>
                <w:lang w:val="fi"/>
              </w:rPr>
              <w:t xml:space="preserve">n </w:t>
            </w:r>
            <w:r w:rsidRPr="00DD17FA">
              <w:rPr>
                <w:sz w:val="22"/>
                <w:szCs w:val="22"/>
                <w:lang w:val="fi"/>
              </w:rPr>
              <w:t>this habitat as a priority, to support new designations. Existing evidence shows that Strangford Lough is of particular significance for this habitat in Northern Ireland.</w:t>
            </w:r>
          </w:p>
          <w:p w14:paraId="6BF1321F" w14:textId="77777777" w:rsidR="002A53CA" w:rsidRPr="00DD17FA" w:rsidRDefault="002A53CA" w:rsidP="007C6A75">
            <w:pPr>
              <w:rPr>
                <w:rFonts w:eastAsia="Calibri"/>
                <w:color w:val="202124"/>
                <w:sz w:val="22"/>
                <w:szCs w:val="22"/>
                <w:lang w:val="fi"/>
              </w:rPr>
            </w:pPr>
          </w:p>
          <w:p w14:paraId="2F38DB03" w14:textId="32E410AC" w:rsidR="002A53CA" w:rsidRPr="00DD17FA" w:rsidRDefault="0083248C" w:rsidP="007C6A75">
            <w:pPr>
              <w:rPr>
                <w:rFonts w:eastAsia="Calibri"/>
                <w:color w:val="202124"/>
                <w:sz w:val="22"/>
                <w:szCs w:val="22"/>
                <w:lang w:val="fi"/>
              </w:rPr>
            </w:pPr>
            <w:r w:rsidRPr="00DD17FA">
              <w:rPr>
                <w:rFonts w:eastAsia="Calibri"/>
                <w:color w:val="202124"/>
                <w:sz w:val="22"/>
                <w:szCs w:val="22"/>
                <w:u w:val="single"/>
                <w:lang w:val="fi"/>
              </w:rPr>
              <w:t>Ireland</w:t>
            </w:r>
          </w:p>
          <w:p w14:paraId="77F5DB01" w14:textId="4FF8289D" w:rsidR="0083248C" w:rsidRPr="00DD17FA" w:rsidRDefault="003A2221" w:rsidP="007C6A75">
            <w:pPr>
              <w:rPr>
                <w:rFonts w:eastAsia="Calibri"/>
                <w:color w:val="202124"/>
                <w:sz w:val="22"/>
                <w:szCs w:val="22"/>
                <w:lang w:val="fi"/>
              </w:rPr>
            </w:pPr>
            <w:r w:rsidRPr="00DD17FA">
              <w:rPr>
                <w:rFonts w:eastAsia="Calibri"/>
                <w:color w:val="202124"/>
                <w:sz w:val="22"/>
                <w:szCs w:val="22"/>
                <w:lang w:val="fi"/>
              </w:rPr>
              <w:t xml:space="preserve">No </w:t>
            </w:r>
            <w:r w:rsidR="00C813DA" w:rsidRPr="00DD17FA">
              <w:rPr>
                <w:rFonts w:eastAsia="Calibri"/>
                <w:color w:val="202124"/>
                <w:sz w:val="22"/>
                <w:szCs w:val="22"/>
                <w:lang w:val="fi"/>
              </w:rPr>
              <w:t xml:space="preserve">country level </w:t>
            </w:r>
            <w:r w:rsidRPr="00DD17FA">
              <w:rPr>
                <w:rFonts w:eastAsia="Calibri"/>
                <w:color w:val="202124"/>
                <w:sz w:val="22"/>
                <w:szCs w:val="22"/>
                <w:lang w:val="fi"/>
              </w:rPr>
              <w:t>information was submitted</w:t>
            </w:r>
            <w:r w:rsidR="00C813DA" w:rsidRPr="00DD17FA">
              <w:rPr>
                <w:rFonts w:eastAsia="Calibri"/>
                <w:color w:val="202124"/>
                <w:sz w:val="22"/>
                <w:szCs w:val="22"/>
                <w:lang w:val="fi"/>
              </w:rPr>
              <w:t>.</w:t>
            </w:r>
          </w:p>
          <w:p w14:paraId="393DDEBE" w14:textId="77777777" w:rsidR="003A2221" w:rsidRPr="00DD17FA" w:rsidRDefault="003A2221" w:rsidP="007C6A75">
            <w:pPr>
              <w:rPr>
                <w:rFonts w:eastAsia="Calibri"/>
                <w:color w:val="202124"/>
                <w:sz w:val="22"/>
                <w:szCs w:val="22"/>
                <w:lang w:val="fi"/>
              </w:rPr>
            </w:pPr>
          </w:p>
          <w:p w14:paraId="5A6058C5" w14:textId="6F1B72D3" w:rsidR="003A2221" w:rsidRPr="00DD17FA" w:rsidRDefault="003A2221" w:rsidP="007C6A75">
            <w:pPr>
              <w:rPr>
                <w:rFonts w:eastAsia="Calibri"/>
                <w:color w:val="202124"/>
                <w:sz w:val="22"/>
                <w:szCs w:val="22"/>
                <w:u w:val="single"/>
                <w:lang w:val="fi"/>
              </w:rPr>
            </w:pPr>
            <w:r w:rsidRPr="00DD17FA">
              <w:rPr>
                <w:rFonts w:eastAsia="Calibri"/>
                <w:color w:val="202124"/>
                <w:sz w:val="22"/>
                <w:szCs w:val="22"/>
                <w:u w:val="single"/>
                <w:lang w:val="fi"/>
              </w:rPr>
              <w:t>France</w:t>
            </w:r>
          </w:p>
          <w:p w14:paraId="27BE6909" w14:textId="136CB9DA" w:rsidR="003A2221" w:rsidRPr="00DD17FA" w:rsidRDefault="0C7042AE" w:rsidP="007C6A75">
            <w:pPr>
              <w:rPr>
                <w:rFonts w:eastAsia="Calibri"/>
                <w:color w:val="202124"/>
                <w:sz w:val="22"/>
                <w:szCs w:val="22"/>
                <w:lang w:val="fi"/>
              </w:rPr>
            </w:pPr>
            <w:r w:rsidRPr="3CFF8BB0">
              <w:rPr>
                <w:rFonts w:eastAsia="Calibri"/>
                <w:color w:val="202124"/>
                <w:sz w:val="22"/>
                <w:szCs w:val="22"/>
                <w:lang w:val="fi"/>
              </w:rPr>
              <w:t xml:space="preserve">No occurrence of the habitat has been reported in the French part of Region III. Occurrences have been reported in </w:t>
            </w:r>
            <w:r w:rsidR="00868CCF" w:rsidRPr="3CFF8BB0">
              <w:rPr>
                <w:rFonts w:eastAsia="Calibri"/>
                <w:color w:val="202124"/>
                <w:sz w:val="22"/>
                <w:szCs w:val="22"/>
                <w:lang w:val="fi"/>
              </w:rPr>
              <w:t xml:space="preserve">Region </w:t>
            </w:r>
            <w:r w:rsidRPr="3CFF8BB0">
              <w:rPr>
                <w:rFonts w:eastAsia="Calibri"/>
                <w:color w:val="202124"/>
                <w:sz w:val="22"/>
                <w:szCs w:val="22"/>
                <w:lang w:val="fi"/>
              </w:rPr>
              <w:t>IV but the habitat has</w:t>
            </w:r>
            <w:r w:rsidR="130EA313" w:rsidRPr="3CFF8BB0">
              <w:rPr>
                <w:rFonts w:eastAsia="Calibri"/>
                <w:color w:val="202124"/>
                <w:sz w:val="22"/>
                <w:szCs w:val="22"/>
                <w:lang w:val="fi"/>
              </w:rPr>
              <w:t xml:space="preserve"> not</w:t>
            </w:r>
            <w:r w:rsidRPr="3CFF8BB0">
              <w:rPr>
                <w:rFonts w:eastAsia="Calibri"/>
                <w:color w:val="202124"/>
                <w:sz w:val="22"/>
                <w:szCs w:val="22"/>
                <w:lang w:val="fi"/>
              </w:rPr>
              <w:t xml:space="preserve"> been monitored yet.  </w:t>
            </w:r>
          </w:p>
          <w:p w14:paraId="0E274D5A" w14:textId="0633DB97" w:rsidR="00CF58D8" w:rsidRPr="00DD17FA" w:rsidRDefault="00CF58D8" w:rsidP="007C6A75">
            <w:pPr>
              <w:rPr>
                <w:rFonts w:ascii="Calibri" w:hAnsi="Calibri" w:cs="Times New Roman"/>
                <w:sz w:val="22"/>
                <w:szCs w:val="22"/>
                <w:lang w:val="en-GB"/>
              </w:rPr>
            </w:pPr>
          </w:p>
        </w:tc>
      </w:tr>
      <w:tr w:rsidR="008C50E6" w:rsidRPr="00CF58D8" w14:paraId="25040239" w14:textId="77777777" w:rsidTr="00044B2A">
        <w:tc>
          <w:tcPr>
            <w:tcW w:w="773" w:type="pct"/>
            <w:hideMark/>
          </w:tcPr>
          <w:p w14:paraId="690F954E" w14:textId="69658813" w:rsidR="00CF58D8" w:rsidRPr="000404AE" w:rsidRDefault="005034E9" w:rsidP="00CF58D8">
            <w:pPr>
              <w:spacing w:after="120" w:line="259" w:lineRule="auto"/>
              <w:rPr>
                <w:rFonts w:ascii="Calibri" w:hAnsi="Calibri" w:cs="Times New Roman"/>
                <w:b/>
                <w:bCs/>
              </w:rPr>
            </w:pPr>
            <w:r w:rsidRPr="000404AE">
              <w:rPr>
                <w:rFonts w:ascii="Calibri" w:hAnsi="Calibri" w:cs="Times New Roman"/>
                <w:b/>
                <w:bCs/>
              </w:rPr>
              <w:lastRenderedPageBreak/>
              <w:t>Extent</w:t>
            </w:r>
          </w:p>
          <w:p w14:paraId="15DFC7F3"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Pr="00CF58D8">
              <w:rPr>
                <w:rFonts w:ascii="Calibri" w:hAnsi="Calibri" w:cs="Times New Roman"/>
              </w:rPr>
              <w:t xml:space="preserve"> evidence &amp; </w:t>
            </w:r>
            <w:r w:rsidRPr="00CF58D8">
              <w:rPr>
                <w:rFonts w:ascii="Calibri" w:hAnsi="Calibri" w:cs="Times New Roman"/>
              </w:rPr>
              <w:lastRenderedPageBreak/>
              <w:t>information)</w:t>
            </w:r>
          </w:p>
        </w:tc>
        <w:tc>
          <w:tcPr>
            <w:tcW w:w="4227" w:type="pct"/>
          </w:tcPr>
          <w:p w14:paraId="58AB15E2" w14:textId="2557CA26" w:rsidR="005747CD" w:rsidRDefault="005747CD" w:rsidP="006772AC">
            <w:pPr>
              <w:rPr>
                <w:lang w:val="en-GB"/>
              </w:rPr>
            </w:pPr>
            <w:r w:rsidRPr="000404AE">
              <w:rPr>
                <w:b/>
                <w:bCs/>
              </w:rPr>
              <w:lastRenderedPageBreak/>
              <w:t>General</w:t>
            </w:r>
            <w:r>
              <w:rPr>
                <w:b/>
                <w:bCs/>
                <w:lang w:val="en-GB"/>
              </w:rPr>
              <w:t xml:space="preserve"> information</w:t>
            </w:r>
          </w:p>
          <w:p w14:paraId="601195DD" w14:textId="0AA7AB9E" w:rsidR="00AF00E2" w:rsidRDefault="00BC446F" w:rsidP="006772AC">
            <w:pPr>
              <w:rPr>
                <w:lang w:val="en-GB"/>
              </w:rPr>
            </w:pPr>
            <w:r>
              <w:rPr>
                <w:lang w:val="en-GB"/>
              </w:rPr>
              <w:t xml:space="preserve">An </w:t>
            </w:r>
            <w:r w:rsidRPr="005B09B9">
              <w:rPr>
                <w:lang w:val="en-GB"/>
              </w:rPr>
              <w:t>international assessment of m</w:t>
            </w:r>
            <w:proofErr w:type="spellStart"/>
            <w:r w:rsidRPr="005B09B9">
              <w:t>ussel</w:t>
            </w:r>
            <w:proofErr w:type="spellEnd"/>
            <w:r w:rsidRPr="005B09B9">
              <w:t xml:space="preserve"> beds in the Atlantic littoral zone</w:t>
            </w:r>
            <w:r w:rsidRPr="005B09B9">
              <w:rPr>
                <w:lang w:val="en-GB"/>
              </w:rPr>
              <w:t xml:space="preserve"> concluded that the </w:t>
            </w:r>
            <w:r w:rsidR="001343F7">
              <w:rPr>
                <w:lang w:val="en-GB"/>
              </w:rPr>
              <w:t>extent (</w:t>
            </w:r>
            <w:r w:rsidR="00E03DC6" w:rsidRPr="005B09B9">
              <w:rPr>
                <w:lang w:val="en-GB"/>
              </w:rPr>
              <w:t>area</w:t>
            </w:r>
            <w:r w:rsidR="001343F7">
              <w:rPr>
                <w:lang w:val="en-GB"/>
              </w:rPr>
              <w:t>)</w:t>
            </w:r>
            <w:r w:rsidR="00E03DC6" w:rsidRPr="005B09B9">
              <w:rPr>
                <w:lang w:val="en-GB"/>
              </w:rPr>
              <w:t xml:space="preserve"> is unknown and </w:t>
            </w:r>
            <w:r w:rsidR="000C0CF2" w:rsidRPr="005B09B9">
              <w:rPr>
                <w:lang w:val="en-GB"/>
              </w:rPr>
              <w:t>the r</w:t>
            </w:r>
            <w:r w:rsidR="00E03DC6" w:rsidRPr="005B09B9">
              <w:rPr>
                <w:lang w:val="en-GB"/>
              </w:rPr>
              <w:t>ecent trend</w:t>
            </w:r>
            <w:r w:rsidR="000C0CF2" w:rsidRPr="005B09B9">
              <w:rPr>
                <w:lang w:val="en-GB"/>
              </w:rPr>
              <w:t xml:space="preserve"> (last 50 y</w:t>
            </w:r>
            <w:r w:rsidR="00066DE4">
              <w:rPr>
                <w:lang w:val="en-GB"/>
              </w:rPr>
              <w:t>ea</w:t>
            </w:r>
            <w:r w:rsidR="000C0CF2" w:rsidRPr="005B09B9">
              <w:rPr>
                <w:lang w:val="en-GB"/>
              </w:rPr>
              <w:t>rs)</w:t>
            </w:r>
            <w:r w:rsidR="00E03DC6" w:rsidRPr="005B09B9">
              <w:rPr>
                <w:lang w:val="en-GB"/>
              </w:rPr>
              <w:t xml:space="preserve"> in quantity</w:t>
            </w:r>
            <w:r w:rsidR="000C0CF2" w:rsidRPr="005B09B9">
              <w:rPr>
                <w:lang w:val="en-GB"/>
              </w:rPr>
              <w:t xml:space="preserve"> and quality is decreasing </w:t>
            </w:r>
            <w:r w:rsidR="000C0CF2" w:rsidRPr="005B09B9">
              <w:fldChar w:fldCharType="begin" w:fldLock="1"/>
            </w:r>
            <w:r w:rsidR="00E77819" w:rsidRPr="005B09B9">
              <w:rPr>
                <w:lang w:val="en-GB"/>
              </w:rPr>
              <w:instrText>ADDIN CSL_CITATION {"citationItems":[{"id":"ITEM-1","itemData":{"author":[{"dropping-particle":"","family":"Gubbay","given":"S.","non-dropping-particle":"","parse-names":false,"suffix":""},{"dropping-particle":"","family":"Dankers","given":"N.","non-dropping-particle":"","parse-names":false,"suffix":""}],"container-title":"European Red List of Habitats - Marine Habitat Group","id":"ITEM-1","issued":{"date-parts":[["2016"]]},"page":"1-13","title":"A2.72: Mussel beds in the Atlantic littoral zone Summary","type":"article"},"uris":["http://www.mendeley.com/documents/?uuid=0d4b0f9e-2905-42d3-aaab-a6b4204621f4"]}],"mendeley":{"formattedCitation":"(Gubbay &amp; Dankers 2016)","plainTextFormattedCitation":"(Gubbay &amp; Dankers 2016)","previouslyFormattedCitation":"(Gubbay &amp; Dankers 2016)"},"properties":{"noteIndex":0},"schema":"https://github.com/citation-style-language/schema/raw/master/csl-citation.json"}</w:instrText>
            </w:r>
            <w:r w:rsidR="000C0CF2" w:rsidRPr="005B09B9">
              <w:fldChar w:fldCharType="separate"/>
            </w:r>
            <w:r w:rsidR="00A02B75" w:rsidRPr="005B09B9">
              <w:rPr>
                <w:noProof/>
                <w:lang w:val="en-GB"/>
              </w:rPr>
              <w:t>(Gubbay &amp; Dankers</w:t>
            </w:r>
            <w:r w:rsidR="00447899" w:rsidRPr="005B09B9">
              <w:rPr>
                <w:noProof/>
                <w:lang w:val="en-GB"/>
              </w:rPr>
              <w:t>,</w:t>
            </w:r>
            <w:r w:rsidR="00A02B75" w:rsidRPr="005B09B9">
              <w:rPr>
                <w:noProof/>
                <w:lang w:val="en-GB"/>
              </w:rPr>
              <w:t xml:space="preserve"> 2016)</w:t>
            </w:r>
            <w:r w:rsidR="000C0CF2" w:rsidRPr="005B09B9">
              <w:fldChar w:fldCharType="end"/>
            </w:r>
            <w:r w:rsidR="000C0CF2">
              <w:rPr>
                <w:lang w:val="en-GB"/>
              </w:rPr>
              <w:t>.</w:t>
            </w:r>
          </w:p>
          <w:p w14:paraId="3CB990D0" w14:textId="77777777" w:rsidR="00FB40CD" w:rsidRDefault="00FB40CD" w:rsidP="00E03DC6">
            <w:pPr>
              <w:spacing w:after="120" w:line="259" w:lineRule="auto"/>
              <w:rPr>
                <w:rFonts w:ascii="Calibri" w:hAnsi="Calibri" w:cs="Times New Roman"/>
                <w:lang w:val="en-GB"/>
              </w:rPr>
            </w:pPr>
          </w:p>
          <w:p w14:paraId="4E09C05F" w14:textId="01EED90F" w:rsidR="000C0CF2" w:rsidRPr="000404AE" w:rsidRDefault="00FB40CD" w:rsidP="00E03DC6">
            <w:pPr>
              <w:spacing w:after="120" w:line="259" w:lineRule="auto"/>
              <w:rPr>
                <w:rFonts w:ascii="Calibri" w:hAnsi="Calibri" w:cs="Times New Roman"/>
                <w:b/>
                <w:bCs/>
                <w:lang w:val="en-GB"/>
              </w:rPr>
            </w:pPr>
            <w:r w:rsidRPr="000404AE">
              <w:rPr>
                <w:rFonts w:ascii="Calibri" w:hAnsi="Calibri" w:cs="Times New Roman"/>
                <w:b/>
                <w:bCs/>
              </w:rPr>
              <w:t>Region I</w:t>
            </w:r>
            <w:r>
              <w:rPr>
                <w:rFonts w:ascii="Calibri" w:hAnsi="Calibri" w:cs="Times New Roman"/>
                <w:b/>
                <w:bCs/>
                <w:lang w:val="en-GB"/>
              </w:rPr>
              <w:t xml:space="preserve"> </w:t>
            </w:r>
            <w:r w:rsidR="00EF0342">
              <w:rPr>
                <w:rFonts w:ascii="Calibri" w:hAnsi="Calibri" w:cs="Times New Roman"/>
                <w:b/>
                <w:bCs/>
                <w:lang w:val="en-GB"/>
              </w:rPr>
              <w:t>(Arctic Waters)</w:t>
            </w:r>
          </w:p>
          <w:p w14:paraId="0D076E1C" w14:textId="7C88F348" w:rsidR="00FB40CD" w:rsidRDefault="003C12D7" w:rsidP="00E03DC6">
            <w:pPr>
              <w:spacing w:after="120" w:line="259" w:lineRule="auto"/>
              <w:rPr>
                <w:rFonts w:ascii="Calibri" w:hAnsi="Calibri" w:cs="Times New Roman"/>
                <w:u w:val="single"/>
                <w:lang w:val="en-GB"/>
              </w:rPr>
            </w:pPr>
            <w:r w:rsidRPr="000404AE">
              <w:rPr>
                <w:rFonts w:ascii="Calibri" w:hAnsi="Calibri" w:cs="Times New Roman"/>
                <w:u w:val="single"/>
              </w:rPr>
              <w:t>Iceland</w:t>
            </w:r>
          </w:p>
          <w:p w14:paraId="281685DC" w14:textId="0707F5FB" w:rsidR="003C12D7" w:rsidRDefault="005B3121" w:rsidP="00E03DC6">
            <w:pPr>
              <w:spacing w:after="120" w:line="259" w:lineRule="auto"/>
              <w:rPr>
                <w:rFonts w:ascii="Calibri" w:hAnsi="Calibri" w:cs="Times New Roman"/>
                <w:lang w:val="en-GB"/>
              </w:rPr>
            </w:pPr>
            <w:r>
              <w:rPr>
                <w:rFonts w:ascii="Calibri" w:hAnsi="Calibri" w:cs="Times New Roman"/>
                <w:lang w:val="en-GB"/>
              </w:rPr>
              <w:t>No country level assessment provided</w:t>
            </w:r>
          </w:p>
          <w:p w14:paraId="7978F7C4" w14:textId="1306CECA" w:rsidR="00DF7492" w:rsidRDefault="00DF7492" w:rsidP="00E03DC6">
            <w:pPr>
              <w:spacing w:after="120" w:line="259" w:lineRule="auto"/>
              <w:rPr>
                <w:rFonts w:ascii="Calibri" w:hAnsi="Calibri" w:cs="Times New Roman"/>
                <w:lang w:val="en-GB"/>
              </w:rPr>
            </w:pPr>
            <w:r w:rsidRPr="000404AE">
              <w:rPr>
                <w:rFonts w:ascii="Calibri" w:hAnsi="Calibri" w:cs="Times New Roman"/>
                <w:u w:val="single"/>
              </w:rPr>
              <w:t>Norway</w:t>
            </w:r>
          </w:p>
          <w:p w14:paraId="051887CD" w14:textId="6483610C" w:rsidR="00DF7492" w:rsidRPr="00C30A1A" w:rsidRDefault="00DF7492" w:rsidP="00E03DC6">
            <w:pPr>
              <w:spacing w:after="120" w:line="259" w:lineRule="auto"/>
              <w:rPr>
                <w:rFonts w:ascii="Calibri" w:hAnsi="Calibri" w:cs="Times New Roman"/>
                <w:lang w:val="en-GB"/>
              </w:rPr>
            </w:pPr>
            <w:r>
              <w:rPr>
                <w:rFonts w:ascii="Calibri" w:hAnsi="Calibri" w:cs="Times New Roman"/>
                <w:lang w:val="en-GB"/>
              </w:rPr>
              <w:t xml:space="preserve">See </w:t>
            </w:r>
            <w:r w:rsidR="00066DE4">
              <w:rPr>
                <w:rFonts w:ascii="Calibri" w:hAnsi="Calibri" w:cs="Times New Roman"/>
                <w:lang w:val="en-GB"/>
              </w:rPr>
              <w:t xml:space="preserve">Region </w:t>
            </w:r>
            <w:r>
              <w:rPr>
                <w:rFonts w:ascii="Calibri" w:hAnsi="Calibri" w:cs="Times New Roman"/>
                <w:lang w:val="en-GB"/>
              </w:rPr>
              <w:t>II</w:t>
            </w:r>
          </w:p>
          <w:p w14:paraId="01446402" w14:textId="1D5C0D90" w:rsidR="005034E9" w:rsidRPr="005034E9" w:rsidRDefault="005034E9" w:rsidP="005034E9">
            <w:pPr>
              <w:spacing w:after="120" w:line="259" w:lineRule="auto"/>
              <w:rPr>
                <w:rFonts w:ascii="Calibri" w:hAnsi="Calibri" w:cs="Times New Roman"/>
                <w:b/>
                <w:bCs/>
                <w:lang w:val="en-GB"/>
              </w:rPr>
            </w:pPr>
            <w:r w:rsidRPr="005034E9">
              <w:rPr>
                <w:rFonts w:ascii="Calibri" w:hAnsi="Calibri" w:cs="Times New Roman"/>
                <w:b/>
                <w:bCs/>
                <w:lang w:val="en-GB"/>
              </w:rPr>
              <w:t xml:space="preserve">Region II </w:t>
            </w:r>
            <w:r w:rsidR="00EF0342">
              <w:rPr>
                <w:rFonts w:ascii="Calibri" w:hAnsi="Calibri" w:cs="Times New Roman"/>
                <w:b/>
                <w:bCs/>
                <w:lang w:val="en-GB"/>
              </w:rPr>
              <w:t>(Greater North Sea)</w:t>
            </w:r>
          </w:p>
          <w:p w14:paraId="38E7D313" w14:textId="65D31C83" w:rsidR="003248FB" w:rsidRDefault="003248FB" w:rsidP="005034E9">
            <w:pPr>
              <w:spacing w:after="120" w:line="259" w:lineRule="auto"/>
              <w:rPr>
                <w:rFonts w:ascii="Calibri" w:hAnsi="Calibri" w:cs="Times New Roman"/>
              </w:rPr>
            </w:pPr>
            <w:r w:rsidRPr="000404AE">
              <w:rPr>
                <w:rFonts w:ascii="Calibri" w:hAnsi="Calibri" w:cs="Times New Roman"/>
                <w:u w:val="single"/>
              </w:rPr>
              <w:t>Norway</w:t>
            </w:r>
          </w:p>
          <w:p w14:paraId="03432029" w14:textId="1345047F" w:rsidR="003248FB" w:rsidRDefault="00E70EBF" w:rsidP="005034E9">
            <w:pPr>
              <w:spacing w:after="120" w:line="259" w:lineRule="auto"/>
              <w:rPr>
                <w:rFonts w:ascii="Calibri" w:hAnsi="Calibri" w:cs="Times New Roman"/>
              </w:rPr>
            </w:pPr>
            <w:r w:rsidRPr="00E70EBF">
              <w:rPr>
                <w:rFonts w:ascii="Calibri" w:hAnsi="Calibri" w:cs="Times New Roman"/>
              </w:rPr>
              <w:t xml:space="preserve">In Norwegian waters, the first year of monitoring abundance of </w:t>
            </w:r>
            <w:r w:rsidRPr="009E7334">
              <w:rPr>
                <w:rFonts w:ascii="Calibri" w:hAnsi="Calibri" w:cs="Times New Roman"/>
                <w:i/>
              </w:rPr>
              <w:t>Mytilus edulis</w:t>
            </w:r>
            <w:r w:rsidRPr="00E70EBF">
              <w:rPr>
                <w:rFonts w:ascii="Calibri" w:hAnsi="Calibri" w:cs="Times New Roman"/>
              </w:rPr>
              <w:t xml:space="preserve"> was 2021. The predominant mussel habitat is rocky shore, </w:t>
            </w:r>
            <w:proofErr w:type="gramStart"/>
            <w:r w:rsidRPr="00E70EBF">
              <w:rPr>
                <w:rFonts w:ascii="Calibri" w:hAnsi="Calibri" w:cs="Times New Roman"/>
              </w:rPr>
              <w:t>and also</w:t>
            </w:r>
            <w:proofErr w:type="gramEnd"/>
            <w:r w:rsidRPr="00E70EBF">
              <w:rPr>
                <w:rFonts w:ascii="Calibri" w:hAnsi="Calibri" w:cs="Times New Roman"/>
              </w:rPr>
              <w:t xml:space="preserve"> cobbles and pebbles on sands and muds.</w:t>
            </w:r>
          </w:p>
          <w:p w14:paraId="06F54CFF" w14:textId="55E8E9EC" w:rsidR="003C57B7" w:rsidRDefault="003C57B7" w:rsidP="005034E9">
            <w:pPr>
              <w:spacing w:after="120" w:line="259" w:lineRule="auto"/>
              <w:rPr>
                <w:rFonts w:ascii="Calibri" w:hAnsi="Calibri" w:cs="Times New Roman"/>
              </w:rPr>
            </w:pPr>
            <w:r w:rsidRPr="003C57B7">
              <w:rPr>
                <w:rFonts w:ascii="Calibri" w:hAnsi="Calibri" w:cs="Times New Roman"/>
              </w:rPr>
              <w:t>Habitat extent: Largely unknown, monitoring program started for three regions (four regions planned for in 2022). Baseline exists for some locations (Andersen et al.</w:t>
            </w:r>
            <w:r w:rsidR="00447899">
              <w:rPr>
                <w:rFonts w:ascii="Calibri" w:hAnsi="Calibri" w:cs="Times New Roman"/>
              </w:rPr>
              <w:t>,</w:t>
            </w:r>
            <w:r w:rsidRPr="003C57B7">
              <w:rPr>
                <w:rFonts w:ascii="Calibri" w:hAnsi="Calibri" w:cs="Times New Roman"/>
              </w:rPr>
              <w:t xml:space="preserve"> 2017, </w:t>
            </w:r>
            <w:proofErr w:type="spellStart"/>
            <w:r w:rsidRPr="003C57B7">
              <w:rPr>
                <w:rFonts w:ascii="Calibri" w:hAnsi="Calibri" w:cs="Times New Roman"/>
              </w:rPr>
              <w:t>Bøhle</w:t>
            </w:r>
            <w:proofErr w:type="spellEnd"/>
            <w:r w:rsidR="00447899">
              <w:rPr>
                <w:rFonts w:ascii="Calibri" w:hAnsi="Calibri" w:cs="Times New Roman"/>
              </w:rPr>
              <w:t>,</w:t>
            </w:r>
            <w:r w:rsidRPr="003C57B7">
              <w:rPr>
                <w:rFonts w:ascii="Calibri" w:hAnsi="Calibri" w:cs="Times New Roman"/>
              </w:rPr>
              <w:t xml:space="preserve"> 1963, 1965) and possibly from data in Norwegian Environment Agency (https://www.environment.no/topics/marine-and-coastal-waters/). Region outer </w:t>
            </w:r>
            <w:proofErr w:type="spellStart"/>
            <w:r w:rsidRPr="003C57B7">
              <w:rPr>
                <w:rFonts w:ascii="Calibri" w:hAnsi="Calibri" w:cs="Times New Roman"/>
              </w:rPr>
              <w:t>Oslofjord</w:t>
            </w:r>
            <w:proofErr w:type="spellEnd"/>
            <w:r w:rsidRPr="003C57B7">
              <w:rPr>
                <w:rFonts w:ascii="Calibri" w:hAnsi="Calibri" w:cs="Times New Roman"/>
              </w:rPr>
              <w:t xml:space="preserve"> – declining adult population 2000-2013, thereafter possibly stable. Juvenile population show</w:t>
            </w:r>
            <w:r w:rsidR="00AB1C6A">
              <w:rPr>
                <w:rFonts w:ascii="Calibri" w:hAnsi="Calibri" w:cs="Times New Roman"/>
              </w:rPr>
              <w:t>s</w:t>
            </w:r>
            <w:r w:rsidRPr="003C57B7">
              <w:rPr>
                <w:rFonts w:ascii="Calibri" w:hAnsi="Calibri" w:cs="Times New Roman"/>
              </w:rPr>
              <w:t xml:space="preserve"> a tendency to increase from 1990-2020 (6). Assessment for the </w:t>
            </w:r>
            <w:proofErr w:type="spellStart"/>
            <w:r w:rsidRPr="003C57B7">
              <w:rPr>
                <w:rFonts w:ascii="Calibri" w:hAnsi="Calibri" w:cs="Times New Roman"/>
              </w:rPr>
              <w:t>Oslofjord</w:t>
            </w:r>
            <w:proofErr w:type="spellEnd"/>
            <w:r w:rsidRPr="003C57B7">
              <w:rPr>
                <w:rFonts w:ascii="Calibri" w:hAnsi="Calibri" w:cs="Times New Roman"/>
              </w:rPr>
              <w:t xml:space="preserve"> is based on few stations. Seasonal and temporal variation in extent is anticipated primarily due to abiotic and biotic conditions.</w:t>
            </w:r>
          </w:p>
          <w:p w14:paraId="3B0FC96B" w14:textId="1812B767" w:rsidR="003248FB" w:rsidRPr="00F06617" w:rsidRDefault="003248FB" w:rsidP="005034E9">
            <w:pPr>
              <w:spacing w:after="120" w:line="259" w:lineRule="auto"/>
              <w:rPr>
                <w:rFonts w:ascii="Calibri" w:hAnsi="Calibri" w:cs="Times New Roman"/>
                <w:b/>
                <w:bCs/>
                <w:lang w:val="en-GB"/>
              </w:rPr>
            </w:pPr>
            <w:r w:rsidRPr="00F06617">
              <w:rPr>
                <w:rFonts w:ascii="Calibri" w:hAnsi="Calibri" w:cs="Times New Roman"/>
                <w:u w:val="single"/>
              </w:rPr>
              <w:t>Sweden</w:t>
            </w:r>
          </w:p>
          <w:p w14:paraId="2C341FD9" w14:textId="1B8A9C34" w:rsidR="00E70EBF" w:rsidDel="00DA4774" w:rsidRDefault="00E70EBF" w:rsidP="00E70EBF">
            <w:r w:rsidRPr="090A651D">
              <w:t xml:space="preserve">Along the Swedish </w:t>
            </w:r>
            <w:r w:rsidR="004560A0">
              <w:t>w</w:t>
            </w:r>
            <w:r w:rsidR="004560A0" w:rsidRPr="090A651D">
              <w:t xml:space="preserve">est </w:t>
            </w:r>
            <w:r w:rsidR="004560A0">
              <w:t>c</w:t>
            </w:r>
            <w:r w:rsidR="004560A0" w:rsidRPr="090A651D">
              <w:t xml:space="preserve">oast </w:t>
            </w:r>
            <w:r w:rsidRPr="090A651D">
              <w:t xml:space="preserve">many of the </w:t>
            </w:r>
            <w:r w:rsidRPr="009E7334">
              <w:rPr>
                <w:i/>
              </w:rPr>
              <w:t>Mytilus</w:t>
            </w:r>
            <w:r w:rsidRPr="090A651D">
              <w:t xml:space="preserve"> banks present in the 1980s have disappeared </w:t>
            </w:r>
            <w:r w:rsidRPr="090A651D">
              <w:fldChar w:fldCharType="begin" w:fldLock="1"/>
            </w:r>
            <w:r w:rsidRPr="090A651D">
              <w:instrText>ADDIN CSL_CITATION {"citationItems":[{"id":"ITEM-1","itemData":{"DOI":"10.2983/035.040.0207","ISSN":"07308000","abstract":"During the past 2-3 decades, the spatiotemporal distribution of Mytilus spp. in coastal waters of the North Atlantic has changed considerably. In general, reduced abundances of Mytilus are observed, but there is a great degree of local variation, and some areas are also experiencing recovery after declining events. In this review, hypotheses regarding the causes behind the changes are presented with focus on a Swedish perspective. Excessive exploitation of mussel banks combined with direct and indirect effects of climate change are most probably the main drivers of Mytilus spp. decline in large parts of the North Atlantic. On the Swedish west coast, the wild stocks have disappeared despite no overfishing. Paradoxically, they thrive in mussel farms and on other non-demersal substrates. Changes in predation from, for example, increased wintering populations of eiders (Somateria molissima; 10-fold) and green crabs (Carcinus maenas; 3-fold), alteration of natural substrates elicited by eutrophication, and exacerbated by climate change (increased sea surface temperature, precipitation and extreme weather events) are most likely the key factors for the decline. Most anthropogenic stressors may not be decisive by themselves, but combined effects can potentially be fatal to Mytilus spp. adults and larvae.","author":[{"dropping-particle":"","family":"Baden","given":"Susanne","non-dropping-particle":"","parse-names":false,"suffix":""},{"dropping-particle":"","family":"Hernroth","given":"Bodil","non-dropping-particle":"","parse-names":false,"suffix":""},{"dropping-particle":"","family":"Lindahl","given":"Odd","non-dropping-particle":"","parse-names":false,"suffix":""}],"container-title":"Journal of Shellfish Research","id":"ITEM-1","issue":"2","issued":{"date-parts":[["2021"]]},"page":"269-296","title":"Declining populations of mytilus spp. In north atlantic coastal waters-A swedish perspective","type":"article-journal","volume":"40"},"uris":["http://www.mendeley.com/documents/?uuid=fcf89fb3-7f39-428e-829a-bfeab691b967"]}],"mendeley":{"formattedCitation":"(Baden et al. 2021)","plainTextFormattedCitation":"(Baden et al. 2021)","previouslyFormattedCitation":"(Baden et al. 2021)"},"properties":{"noteIndex":0},"schema":"https://github.com/citation-style-language/schema/raw/master/csl-citation.json"}</w:instrText>
            </w:r>
            <w:r w:rsidRPr="090A651D">
              <w:fldChar w:fldCharType="separate"/>
            </w:r>
            <w:r w:rsidRPr="090A651D">
              <w:rPr>
                <w:noProof/>
              </w:rPr>
              <w:t>(Baden et al.</w:t>
            </w:r>
            <w:r w:rsidR="00447899">
              <w:rPr>
                <w:noProof/>
              </w:rPr>
              <w:t>,</w:t>
            </w:r>
            <w:r w:rsidRPr="090A651D">
              <w:rPr>
                <w:noProof/>
              </w:rPr>
              <w:t xml:space="preserve"> 2021)</w:t>
            </w:r>
            <w:r w:rsidRPr="090A651D">
              <w:fldChar w:fldCharType="end"/>
            </w:r>
            <w:r w:rsidRPr="090A651D">
              <w:t xml:space="preserve">. </w:t>
            </w:r>
            <w:r w:rsidR="00F06617">
              <w:t>Additional</w:t>
            </w:r>
            <w:r w:rsidR="000D14C0">
              <w:t xml:space="preserve"> comments: P. Kraufvelin: </w:t>
            </w:r>
            <w:r w:rsidR="000D14C0" w:rsidRPr="00F06617">
              <w:rPr>
                <w:i/>
                <w:iCs/>
              </w:rPr>
              <w:t>M edulis,</w:t>
            </w:r>
            <w:r w:rsidR="000D14C0" w:rsidRPr="000D14C0">
              <w:t xml:space="preserve"> is a common species</w:t>
            </w:r>
            <w:r w:rsidR="00447899">
              <w:t>,</w:t>
            </w:r>
            <w:r w:rsidR="000D14C0" w:rsidRPr="000D14C0">
              <w:t xml:space="preserve"> but there have been multiple reports of </w:t>
            </w:r>
            <w:r w:rsidR="004560A0" w:rsidRPr="000D14C0">
              <w:t>large</w:t>
            </w:r>
            <w:r w:rsidR="004560A0">
              <w:t>-</w:t>
            </w:r>
            <w:r w:rsidR="000D14C0" w:rsidRPr="000D14C0">
              <w:t xml:space="preserve">scale disappearances of adult blue mussels within the area along the Swedish, </w:t>
            </w:r>
            <w:proofErr w:type="gramStart"/>
            <w:r w:rsidR="000D14C0" w:rsidRPr="000D14C0">
              <w:t>Norwegian</w:t>
            </w:r>
            <w:proofErr w:type="gramEnd"/>
            <w:r w:rsidR="000D14C0" w:rsidRPr="000D14C0">
              <w:t xml:space="preserve"> and Danish coast during the last reporting periods (Andersen et al. 2016).</w:t>
            </w:r>
          </w:p>
          <w:p w14:paraId="248243ED" w14:textId="77777777" w:rsidR="003248FB" w:rsidRDefault="003248FB" w:rsidP="003248FB">
            <w:pPr>
              <w:spacing w:after="120" w:line="259" w:lineRule="auto"/>
              <w:rPr>
                <w:rFonts w:ascii="Calibri" w:hAnsi="Calibri" w:cs="Times New Roman"/>
                <w:u w:val="single"/>
              </w:rPr>
            </w:pPr>
          </w:p>
          <w:p w14:paraId="1A12E90A" w14:textId="51C8EEE9" w:rsidR="003248FB" w:rsidRDefault="003248FB" w:rsidP="003248FB">
            <w:pPr>
              <w:spacing w:after="120" w:line="259" w:lineRule="auto"/>
              <w:rPr>
                <w:rFonts w:ascii="Calibri" w:hAnsi="Calibri" w:cs="Times New Roman"/>
              </w:rPr>
            </w:pPr>
            <w:r w:rsidRPr="003A6867">
              <w:rPr>
                <w:rFonts w:ascii="Calibri" w:hAnsi="Calibri" w:cs="Times New Roman"/>
                <w:u w:val="single"/>
              </w:rPr>
              <w:t>Denmark</w:t>
            </w:r>
          </w:p>
          <w:p w14:paraId="544824BF" w14:textId="3CAFB27A" w:rsidR="009B66C8" w:rsidRDefault="009B66C8" w:rsidP="003248FB">
            <w:r w:rsidRPr="009B66C8">
              <w:t>In 2017-18</w:t>
            </w:r>
            <w:r w:rsidR="00447899">
              <w:t>,</w:t>
            </w:r>
            <w:r w:rsidRPr="009B66C8">
              <w:t xml:space="preserve"> the Intertidal blue mussel beds in the Danish Wadden Sea were assessed by a </w:t>
            </w:r>
            <w:proofErr w:type="spellStart"/>
            <w:r w:rsidRPr="009B66C8">
              <w:t>randomised</w:t>
            </w:r>
            <w:proofErr w:type="spellEnd"/>
            <w:r w:rsidRPr="009B66C8">
              <w:t xml:space="preserve"> station-grid survey. The survey showed all intertidal beds were a mix of Pacific oyster and native blue mussel, but the dominating species varies between areas. In the northern part, intertidal blue mussel beds with individual and often smaller pacific oyster dominated, whereas pacific oyster reefs with blue mussels attached were observed in the southern part (Nielsen et al.</w:t>
            </w:r>
            <w:r w:rsidR="00447899">
              <w:t>,</w:t>
            </w:r>
            <w:r w:rsidRPr="009B66C8">
              <w:t xml:space="preserve"> 2019). The 2017-18 survey indicated a general trend in decreasing areas dominated by intertidal blue mussel beds </w:t>
            </w:r>
            <w:r w:rsidRPr="009B66C8">
              <w:lastRenderedPageBreak/>
              <w:t xml:space="preserve">and an increase in </w:t>
            </w:r>
            <w:proofErr w:type="gramStart"/>
            <w:r w:rsidRPr="009B66C8">
              <w:t>area</w:t>
            </w:r>
            <w:proofErr w:type="gramEnd"/>
            <w:r w:rsidRPr="009B66C8">
              <w:t xml:space="preserve"> dominated by Pacific oyster reefs since the latest surveys conducted in the 2000s.    </w:t>
            </w:r>
          </w:p>
          <w:p w14:paraId="5AA71DAE" w14:textId="77777777" w:rsidR="009B66C8" w:rsidRDefault="009B66C8" w:rsidP="003248FB"/>
          <w:p w14:paraId="6282DF99" w14:textId="381F3EEC" w:rsidR="003248FB" w:rsidRDefault="003248FB" w:rsidP="003248FB">
            <w:r w:rsidRPr="7C3FFDD7">
              <w:t>In the Danish Wadden Sea, monitoring took place in 2017 and a biomass of 79 kt mussel beds and 72 kt invasive Pacific oyster was seen. The northern areas of the Danish Wadden Sea (around Esbjerg) have predominantly mussel beds, whereas the southern areas have oyster beds</w:t>
            </w:r>
            <w:r>
              <w:t xml:space="preserve"> </w:t>
            </w:r>
            <w:r>
              <w:fldChar w:fldCharType="begin" w:fldLock="1"/>
            </w:r>
            <w:r>
              <w:instrText>ADDIN CSL_CITATION {"citationItems":[{"id":"ITEM-1","itemData":{"DOI":"10.2983/035.040.0207","ISSN":"07308000","abstract":"During the past 2-3 decades, the spatiotemporal distribution of Mytilus spp. in coastal waters of the North Atlantic has changed considerably. In general, reduced abundances of Mytilus are observed, but there is a great degree of local variation, and some areas are also experiencing recovery after declining events. In this review, hypotheses regarding the causes behind the changes are presented with focus on a Swedish perspective. Excessive exploitation of mussel banks combined with direct and indirect effects of climate change are most probably the main drivers of Mytilus spp. decline in large parts of the North Atlantic. On the Swedish west coast, the wild stocks have disappeared despite no overfishing. Paradoxically, they thrive in mussel farms and on other non-demersal substrates. Changes in predation from, for example, increased wintering populations of eiders (Somateria molissima; 10-fold) and green crabs (Carcinus maenas; 3-fold), alteration of natural substrates elicited by eutrophication, and exacerbated by climate change (increased sea surface temperature, precipitation and extreme weather events) are most likely the key factors for the decline. Most anthropogenic stressors may not be decisive by themselves, but combined effects can potentially be fatal to Mytilus spp. adults and larvae.","author":[{"dropping-particle":"","family":"Baden","given":"Susanne","non-dropping-particle":"","parse-names":false,"suffix":""},{"dropping-particle":"","family":"Hernroth","given":"Bodil","non-dropping-particle":"","parse-names":false,"suffix":""},{"dropping-particle":"","family":"Lindahl","given":"Odd","non-dropping-particle":"","parse-names":false,"suffix":""}],"container-title":"Journal of Shellfish Research","id":"ITEM-1","issue":"2","issued":{"date-parts":[["2021"]]},"page":"269-296","title":"Declining populations of mytilus spp. In north atlantic coastal waters-A swedish perspective","type":"article-journal","volume":"40"},"uris":["http://www.mendeley.com/documents/?uuid=fcf89fb3-7f39-428e-829a-bfeab691b967"]}],"mendeley":{"formattedCitation":"(Baden et al. 2021)","manualFormatting":"(Baden et al. 2021 and references therein)","plainTextFormattedCitation":"(Baden et al. 2021)","previouslyFormattedCitation":"(Baden et al. 2021)"},"properties":{"noteIndex":0},"schema":"https://github.com/citation-style-language/schema/raw/master/csl-citation.json"}</w:instrText>
            </w:r>
            <w:r>
              <w:fldChar w:fldCharType="separate"/>
            </w:r>
            <w:r w:rsidRPr="00DC371F">
              <w:rPr>
                <w:noProof/>
              </w:rPr>
              <w:t>(Baden et al.</w:t>
            </w:r>
            <w:r w:rsidR="00447899">
              <w:rPr>
                <w:noProof/>
              </w:rPr>
              <w:t>,</w:t>
            </w:r>
            <w:r w:rsidRPr="00DC371F">
              <w:rPr>
                <w:noProof/>
              </w:rPr>
              <w:t xml:space="preserve"> 2021</w:t>
            </w:r>
            <w:r>
              <w:rPr>
                <w:noProof/>
              </w:rPr>
              <w:t xml:space="preserve"> and references therein</w:t>
            </w:r>
            <w:r w:rsidRPr="00DC371F">
              <w:rPr>
                <w:noProof/>
              </w:rPr>
              <w:t>)</w:t>
            </w:r>
            <w:r>
              <w:fldChar w:fldCharType="end"/>
            </w:r>
            <w:r w:rsidRPr="297F8EC6">
              <w:t xml:space="preserve">. </w:t>
            </w:r>
          </w:p>
          <w:p w14:paraId="1D1392F4" w14:textId="77777777" w:rsidR="00E70EBF" w:rsidRDefault="00E70EBF" w:rsidP="00E70EBF">
            <w:pPr>
              <w:rPr>
                <w:u w:val="single"/>
              </w:rPr>
            </w:pPr>
          </w:p>
          <w:p w14:paraId="606187DD" w14:textId="37BB074B" w:rsidR="00E70EBF" w:rsidRDefault="00E70EBF" w:rsidP="3533F43F">
            <w:pPr>
              <w:rPr>
                <w:u w:val="single"/>
              </w:rPr>
            </w:pPr>
            <w:r w:rsidRPr="3533F43F">
              <w:rPr>
                <w:u w:val="single"/>
              </w:rPr>
              <w:t>Germany</w:t>
            </w:r>
          </w:p>
          <w:p w14:paraId="18A61D34" w14:textId="0D29ACC8" w:rsidR="00E70EBF" w:rsidRDefault="00E70EBF" w:rsidP="00E70EBF">
            <w:r>
              <w:t>In the German Wadden Sea, the mussel extension in Lower Saxony (the south of the German Wadden Sea) was recorded as mixed beds</w:t>
            </w:r>
            <w:r w:rsidR="6EB9B830">
              <w:t xml:space="preserve"> of Pacific oysters and blue mussels</w:t>
            </w:r>
            <w:r>
              <w:t xml:space="preserve"> being </w:t>
            </w:r>
            <w:r w:rsidR="27F93AE4">
              <w:t>2</w:t>
            </w:r>
            <w:r w:rsidR="00C27230">
              <w:t> </w:t>
            </w:r>
            <w:r w:rsidR="27F93AE4">
              <w:t>048 ha in 2016 and 2</w:t>
            </w:r>
            <w:r w:rsidR="00EF4B14">
              <w:t> </w:t>
            </w:r>
            <w:r w:rsidR="27F93AE4">
              <w:t>276 ha in 2020</w:t>
            </w:r>
            <w:r>
              <w:t xml:space="preserve"> (containing </w:t>
            </w:r>
            <w:r w:rsidR="7431D688">
              <w:t>61 and 67</w:t>
            </w:r>
            <w:r>
              <w:t xml:space="preserve"> kt of mussels</w:t>
            </w:r>
            <w:r w:rsidR="50D7C9DE">
              <w:t xml:space="preserve"> respectively</w:t>
            </w:r>
            <w:r>
              <w:t>). Along the coast of Schleswig-Holstein (the north), mussel extension was determined in 2013 at 5 km</w:t>
            </w:r>
            <w:r w:rsidRPr="0A50E2C4">
              <w:rPr>
                <w:vertAlign w:val="superscript"/>
              </w:rPr>
              <w:t>2</w:t>
            </w:r>
            <w:r>
              <w:t xml:space="preserve"> of mussel and 5 km</w:t>
            </w:r>
            <w:r w:rsidRPr="0A50E2C4">
              <w:rPr>
                <w:vertAlign w:val="superscript"/>
              </w:rPr>
              <w:t>2</w:t>
            </w:r>
            <w:r>
              <w:t xml:space="preserve"> oyster beds with a total mussel biomass of 20 kt </w:t>
            </w:r>
            <w:r>
              <w:fldChar w:fldCharType="begin" w:fldLock="1"/>
            </w:r>
            <w:r>
              <w:instrText>ADDIN CSL_CITATION {"citationItems":[{"id":"ITEM-1","itemData":{"DOI":"10.2983/035.040.0207","ISSN":"07308000","abstract":"During the past 2-3 decades, the spatiotemporal distribution of Mytilus spp. in coastal waters of the North Atlantic has changed considerably. In general, reduced abundances of Mytilus are observed, but there is a great degree of local variation, and some areas are also experiencing recovery after declining events. In this review, hypotheses regarding the causes behind the changes are presented with focus on a Swedish perspective. Excessive exploitation of mussel banks combined with direct and indirect effects of climate change are most probably the main drivers of Mytilus spp. decline in large parts of the North Atlantic. On the Swedish west coast, the wild stocks have disappeared despite no overfishing. Paradoxically, they thrive in mussel farms and on other non-demersal substrates. Changes in predation from, for example, increased wintering populations of eiders (Somateria molissima; 10-fold) and green crabs (Carcinus maenas; 3-fold), alteration of natural substrates elicited by eutrophication, and exacerbated by climate change (increased sea surface temperature, precipitation and extreme weather events) are most likely the key factors for the decline. Most anthropogenic stressors may not be decisive by themselves, but combined effects can potentially be fatal to Mytilus spp. adults and larvae.","author":[{"dropping-particle":"","family":"Baden","given":"Susanne","non-dropping-particle":"","parse-names":false,"suffix":""},{"dropping-particle":"","family":"Hernroth","given":"Bodil","non-dropping-particle":"","parse-names":false,"suffix":""},{"dropping-particle":"","family":"Lindahl","given":"Odd","non-dropping-particle":"","parse-names":false,"suffix":""}],"container-title":"Journal of Shellfish Research","id":"ITEM-1","issue":"2","issued":{"date-parts":[["2021"]]},"page":"269-296","title":"Declining populations of mytilus spp. In north atlantic coastal waters-A swedish perspective","type":"article-journal","volume":"40"},"uris":["http://www.mendeley.com/documents/?uuid=fcf89fb3-7f39-428e-829a-bfeab691b967"]}],"mendeley":{"formattedCitation":"(Baden et al. 2021)","manualFormatting":"(Baden et al. 2021 and references therein)","plainTextFormattedCitation":"(Baden et al. 2021)","previouslyFormattedCitation":"(Baden et al. 2021)"},"properties":{"noteIndex":0},"schema":"https://github.com/citation-style-language/schema/raw/master/csl-citation.json"}</w:instrText>
            </w:r>
            <w:r>
              <w:fldChar w:fldCharType="separate"/>
            </w:r>
            <w:r w:rsidRPr="0A50E2C4">
              <w:rPr>
                <w:noProof/>
              </w:rPr>
              <w:t>(Baden et al.</w:t>
            </w:r>
            <w:r w:rsidR="00447899" w:rsidRPr="0A50E2C4">
              <w:rPr>
                <w:noProof/>
              </w:rPr>
              <w:t>,</w:t>
            </w:r>
            <w:r w:rsidRPr="0A50E2C4">
              <w:rPr>
                <w:noProof/>
              </w:rPr>
              <w:t xml:space="preserve"> 2021 and references therein)</w:t>
            </w:r>
            <w:r>
              <w:fldChar w:fldCharType="end"/>
            </w:r>
            <w:r>
              <w:t xml:space="preserve">. </w:t>
            </w:r>
          </w:p>
          <w:p w14:paraId="427F6E9B" w14:textId="77777777" w:rsidR="00EE6891" w:rsidRDefault="00EE6891" w:rsidP="00AF0336">
            <w:pPr>
              <w:rPr>
                <w:u w:val="single"/>
              </w:rPr>
            </w:pPr>
          </w:p>
          <w:p w14:paraId="2A00BDF2" w14:textId="0DF31BD5" w:rsidR="00143D07" w:rsidRPr="00F06617" w:rsidRDefault="00143D07" w:rsidP="00AF0336">
            <w:pPr>
              <w:rPr>
                <w:u w:val="single"/>
              </w:rPr>
            </w:pPr>
            <w:r w:rsidRPr="00F06617">
              <w:rPr>
                <w:u w:val="single"/>
              </w:rPr>
              <w:t>The Netherlands</w:t>
            </w:r>
          </w:p>
          <w:p w14:paraId="7910A39A" w14:textId="1F408022" w:rsidR="0071763B" w:rsidRDefault="165426FA" w:rsidP="00F57E79">
            <w:pPr>
              <w:rPr>
                <w:rFonts w:ascii="Calibri" w:hAnsi="Calibri" w:cs="Times New Roman"/>
              </w:rPr>
            </w:pPr>
            <w:r>
              <w:t xml:space="preserve">During the </w:t>
            </w:r>
            <w:r w:rsidR="5138FA14">
              <w:t>1980s</w:t>
            </w:r>
            <w:r>
              <w:t xml:space="preserve">, the mussel beds on the Dutch intertidal plates </w:t>
            </w:r>
            <w:r w:rsidR="01988865">
              <w:t xml:space="preserve">of the Wadden Sea </w:t>
            </w:r>
            <w:r>
              <w:t xml:space="preserve">were heavily fished; in 1991 they were almost completely absent. In about ten years, the </w:t>
            </w:r>
            <w:r w:rsidRPr="3CFF8BB0">
              <w:t>area of ​​intertidal</w:t>
            </w:r>
            <w:r w:rsidRPr="3CFF8BB0">
              <w:rPr>
                <w:rFonts w:ascii="Verdana" w:hAnsi="Verdana"/>
              </w:rPr>
              <w:t xml:space="preserve"> </w:t>
            </w:r>
            <w:r>
              <w:t>mussel beds has increased again and this area has been fluctuating around 2</w:t>
            </w:r>
            <w:r w:rsidR="7292ADDB">
              <w:t> </w:t>
            </w:r>
            <w:r>
              <w:t>000 hectares since then</w:t>
            </w:r>
            <w:r w:rsidR="58C61A1D">
              <w:t xml:space="preserve"> (</w:t>
            </w:r>
            <w:r w:rsidR="00E77819">
              <w:fldChar w:fldCharType="begin"/>
            </w:r>
            <w:r w:rsidR="00E77819">
              <w:instrText xml:space="preserve"> REF _Ref108866655 \h </w:instrText>
            </w:r>
            <w:r w:rsidR="00E77819">
              <w:fldChar w:fldCharType="separate"/>
            </w:r>
            <w:r w:rsidR="43845499" w:rsidRPr="3CFF8BB0">
              <w:rPr>
                <w:lang w:val="en-GB"/>
              </w:rPr>
              <w:t xml:space="preserve">Figure </w:t>
            </w:r>
            <w:r w:rsidR="43845499" w:rsidRPr="3CFF8BB0">
              <w:rPr>
                <w:noProof/>
                <w:lang w:val="en-GB"/>
              </w:rPr>
              <w:t>5</w:t>
            </w:r>
            <w:r w:rsidR="00E77819">
              <w:fldChar w:fldCharType="end"/>
            </w:r>
            <w:r w:rsidR="07B0FD63">
              <w:t xml:space="preserve">, </w:t>
            </w:r>
            <w:r w:rsidR="00E77819">
              <w:fldChar w:fldCharType="begin"/>
            </w:r>
            <w:r w:rsidR="00E77819">
              <w:instrText xml:space="preserve"> REF _Ref108866717 \h </w:instrText>
            </w:r>
            <w:r w:rsidR="00E77819">
              <w:fldChar w:fldCharType="separate"/>
            </w:r>
            <w:r w:rsidR="43845499" w:rsidRPr="3CFF8BB0">
              <w:rPr>
                <w:lang w:val="en-GB"/>
              </w:rPr>
              <w:t xml:space="preserve">Figure </w:t>
            </w:r>
            <w:r w:rsidR="43845499" w:rsidRPr="3CFF8BB0">
              <w:rPr>
                <w:noProof/>
                <w:lang w:val="en-GB"/>
              </w:rPr>
              <w:t>7</w:t>
            </w:r>
            <w:r w:rsidR="00E77819">
              <w:fldChar w:fldCharType="end"/>
            </w:r>
            <w:r w:rsidR="0F703238">
              <w:t>) (Folmer et al., 2017</w:t>
            </w:r>
            <w:r w:rsidR="07B0FD63">
              <w:t>, Van de Ende et al., 2020</w:t>
            </w:r>
            <w:r w:rsidR="0F703238">
              <w:t>)</w:t>
            </w:r>
            <w:r>
              <w:t>.</w:t>
            </w:r>
            <w:r w:rsidR="7E7BD7E5" w:rsidRPr="3CFF8BB0">
              <w:rPr>
                <w:rFonts w:ascii="Calibri" w:hAnsi="Calibri" w:cs="Times New Roman"/>
              </w:rPr>
              <w:t xml:space="preserve"> Future coverage is expected to </w:t>
            </w:r>
            <w:r w:rsidR="3715DC49" w:rsidRPr="3CFF8BB0">
              <w:rPr>
                <w:rFonts w:ascii="Calibri" w:hAnsi="Calibri" w:cs="Times New Roman"/>
              </w:rPr>
              <w:t>increase</w:t>
            </w:r>
            <w:r w:rsidR="7E7BD7E5" w:rsidRPr="3CFF8BB0">
              <w:rPr>
                <w:rFonts w:ascii="Calibri" w:hAnsi="Calibri" w:cs="Times New Roman"/>
              </w:rPr>
              <w:t>: a</w:t>
            </w:r>
            <w:r w:rsidR="77EBDA71" w:rsidRPr="3CFF8BB0">
              <w:rPr>
                <w:rFonts w:ascii="Calibri" w:hAnsi="Calibri" w:cs="Times New Roman"/>
              </w:rPr>
              <w:t xml:space="preserve"> study of the recruitment and fate of all 1</w:t>
            </w:r>
            <w:r w:rsidR="7292ADDB" w:rsidRPr="3CFF8BB0">
              <w:rPr>
                <w:rFonts w:ascii="Calibri" w:hAnsi="Calibri" w:cs="Times New Roman"/>
              </w:rPr>
              <w:t> </w:t>
            </w:r>
            <w:r w:rsidR="77EBDA71" w:rsidRPr="3CFF8BB0">
              <w:rPr>
                <w:rFonts w:ascii="Calibri" w:hAnsi="Calibri" w:cs="Times New Roman"/>
              </w:rPr>
              <w:t xml:space="preserve">436 mussel and oyster beds of the Dutch Wadden Sea for the period 1999–2013 revealed that </w:t>
            </w:r>
            <w:r w:rsidR="16B8A827" w:rsidRPr="3CFF8BB0">
              <w:rPr>
                <w:rFonts w:ascii="Calibri" w:hAnsi="Calibri" w:cs="Times New Roman"/>
              </w:rPr>
              <w:t>oyster and mixed beds have a much lower hazard rate than pure mussel beds</w:t>
            </w:r>
            <w:r w:rsidR="3F0283DF" w:rsidRPr="3CFF8BB0">
              <w:rPr>
                <w:rFonts w:ascii="Calibri" w:hAnsi="Calibri" w:cs="Times New Roman"/>
              </w:rPr>
              <w:t xml:space="preserve">. </w:t>
            </w:r>
            <w:r w:rsidR="6C4F87A3" w:rsidRPr="3CFF8BB0">
              <w:rPr>
                <w:rFonts w:ascii="Calibri" w:hAnsi="Calibri" w:cs="Times New Roman"/>
              </w:rPr>
              <w:t>The analysis also showed that, given the expectation that mixed beds w</w:t>
            </w:r>
            <w:r w:rsidR="7A49241E" w:rsidRPr="3CFF8BB0">
              <w:rPr>
                <w:rFonts w:ascii="Calibri" w:hAnsi="Calibri" w:cs="Times New Roman"/>
              </w:rPr>
              <w:t>i</w:t>
            </w:r>
            <w:r w:rsidR="6C4F87A3" w:rsidRPr="3CFF8BB0">
              <w:rPr>
                <w:rFonts w:ascii="Calibri" w:hAnsi="Calibri" w:cs="Times New Roman"/>
              </w:rPr>
              <w:t xml:space="preserve">ll predominate in the future, </w:t>
            </w:r>
            <w:r w:rsidR="63DD962F" w:rsidRPr="3CFF8BB0">
              <w:rPr>
                <w:rFonts w:ascii="Calibri" w:hAnsi="Calibri" w:cs="Times New Roman"/>
              </w:rPr>
              <w:t>bed coverage in the future can easily be larger than before (</w:t>
            </w:r>
            <w:r w:rsidR="137BAE00" w:rsidRPr="3CFF8BB0">
              <w:rPr>
                <w:rFonts w:ascii="Calibri" w:hAnsi="Calibri" w:cs="Times New Roman"/>
              </w:rPr>
              <w:t>Van der Meer et al., 2019)</w:t>
            </w:r>
            <w:r w:rsidR="522208A4" w:rsidRPr="3CFF8BB0">
              <w:rPr>
                <w:rFonts w:ascii="Calibri" w:hAnsi="Calibri" w:cs="Times New Roman"/>
              </w:rPr>
              <w:t>.</w:t>
            </w:r>
          </w:p>
          <w:p w14:paraId="6B6D864B" w14:textId="77777777" w:rsidR="004C69BD" w:rsidRDefault="004C69BD" w:rsidP="00F06617">
            <w:pPr>
              <w:rPr>
                <w:rFonts w:ascii="Calibri" w:hAnsi="Calibri" w:cs="Times New Roman"/>
              </w:rPr>
            </w:pPr>
          </w:p>
          <w:p w14:paraId="4811E9B5" w14:textId="04B33B55" w:rsidR="003A7E6C" w:rsidRDefault="00273BCC" w:rsidP="005034E9">
            <w:pPr>
              <w:spacing w:after="120" w:line="259" w:lineRule="auto"/>
              <w:rPr>
                <w:rFonts w:ascii="Calibri" w:hAnsi="Calibri" w:cs="Times New Roman"/>
              </w:rPr>
            </w:pPr>
            <w:r>
              <w:rPr>
                <w:rFonts w:ascii="Calibri" w:hAnsi="Calibri" w:cs="Times New Roman"/>
                <w:noProof/>
                <w:lang w:val="sv-SE" w:eastAsia="sv-SE"/>
              </w:rPr>
              <w:lastRenderedPageBreak/>
              <w:drawing>
                <wp:inline distT="0" distB="0" distL="0" distR="0" wp14:anchorId="6AF7D6CF" wp14:editId="7A9D9FBB">
                  <wp:extent cx="3259248" cy="3802456"/>
                  <wp:effectExtent l="0" t="0" r="0" b="7620"/>
                  <wp:docPr id="8" name="Picture 8"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 histo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64256" cy="3808298"/>
                          </a:xfrm>
                          <a:prstGeom prst="rect">
                            <a:avLst/>
                          </a:prstGeom>
                        </pic:spPr>
                      </pic:pic>
                    </a:graphicData>
                  </a:graphic>
                </wp:inline>
              </w:drawing>
            </w:r>
          </w:p>
          <w:p w14:paraId="12F8C503" w14:textId="69105108" w:rsidR="00FC2914" w:rsidRDefault="00FC2914" w:rsidP="00FC2914">
            <w:pPr>
              <w:pStyle w:val="Caption"/>
            </w:pPr>
            <w:bookmarkStart w:id="3" w:name="_Ref108866655"/>
            <w:r w:rsidRPr="002C303B">
              <w:rPr>
                <w:lang w:val="en-GB"/>
              </w:rPr>
              <w:t xml:space="preserve">Figure </w:t>
            </w:r>
            <w:r w:rsidRPr="002C303B">
              <w:fldChar w:fldCharType="begin"/>
            </w:r>
            <w:r w:rsidRPr="002C303B">
              <w:rPr>
                <w:lang w:val="en-GB"/>
              </w:rPr>
              <w:instrText xml:space="preserve"> SEQ Figure \* ARABIC </w:instrText>
            </w:r>
            <w:r w:rsidRPr="002C303B">
              <w:fldChar w:fldCharType="separate"/>
            </w:r>
            <w:r w:rsidR="008D17A6">
              <w:rPr>
                <w:noProof/>
                <w:lang w:val="en-GB"/>
              </w:rPr>
              <w:t>5</w:t>
            </w:r>
            <w:r w:rsidRPr="002C303B">
              <w:fldChar w:fldCharType="end"/>
            </w:r>
            <w:bookmarkEnd w:id="3"/>
            <w:r w:rsidRPr="002C303B">
              <w:rPr>
                <w:lang w:val="en-GB"/>
              </w:rPr>
              <w:t xml:space="preserve">. </w:t>
            </w:r>
            <w:r>
              <w:rPr>
                <w:lang w:val="en-GB"/>
              </w:rPr>
              <w:t xml:space="preserve">Bed area (ha) </w:t>
            </w:r>
            <w:r w:rsidR="00B70F29">
              <w:rPr>
                <w:lang w:val="en-GB"/>
              </w:rPr>
              <w:t>(left) and biomass</w:t>
            </w:r>
            <w:r w:rsidR="003772C1">
              <w:rPr>
                <w:lang w:val="en-GB"/>
              </w:rPr>
              <w:t xml:space="preserve"> (t)</w:t>
            </w:r>
            <w:r w:rsidR="00B70F29">
              <w:rPr>
                <w:lang w:val="en-GB"/>
              </w:rPr>
              <w:t xml:space="preserve"> (right) </w:t>
            </w:r>
            <w:r>
              <w:rPr>
                <w:lang w:val="en-GB"/>
              </w:rPr>
              <w:t>for D</w:t>
            </w:r>
            <w:r w:rsidR="00C36E6D">
              <w:rPr>
                <w:lang w:val="en-GB"/>
              </w:rPr>
              <w:t>enmark</w:t>
            </w:r>
            <w:r w:rsidR="003377F3">
              <w:rPr>
                <w:lang w:val="en-GB"/>
              </w:rPr>
              <w:t xml:space="preserve"> (no biomass data)</w:t>
            </w:r>
            <w:r>
              <w:rPr>
                <w:lang w:val="en-GB"/>
              </w:rPr>
              <w:t>, Germany (SH, LS) and Netherlands (NL) by intertidal mussel beds (</w:t>
            </w:r>
            <w:r w:rsidRPr="005741EE">
              <w:t>Mytilus edulis</w:t>
            </w:r>
            <w:r>
              <w:t>)</w:t>
            </w:r>
            <w:r w:rsidR="00DB709C">
              <w:t>, mixed beds and mussel/oyster beds</w:t>
            </w:r>
            <w:r>
              <w:t xml:space="preserve"> (data </w:t>
            </w:r>
            <w:r w:rsidR="00DB709C">
              <w:t>1</w:t>
            </w:r>
            <w:r w:rsidR="001B1A1B">
              <w:t>990</w:t>
            </w:r>
            <w:r>
              <w:t>-201</w:t>
            </w:r>
            <w:r w:rsidR="001B1A1B">
              <w:t>3</w:t>
            </w:r>
            <w:r>
              <w:t>). (</w:t>
            </w:r>
            <w:proofErr w:type="gramStart"/>
            <w:r>
              <w:t>source</w:t>
            </w:r>
            <w:proofErr w:type="gramEnd"/>
            <w:r>
              <w:t xml:space="preserve">: </w:t>
            </w:r>
            <w:r w:rsidR="00DB709C">
              <w:t xml:space="preserve">QSR Wadden Sea: </w:t>
            </w:r>
            <w:r>
              <w:t>Folmer et al., 2017).</w:t>
            </w:r>
          </w:p>
          <w:p w14:paraId="51E01978" w14:textId="48B85709" w:rsidR="00273BCC" w:rsidRDefault="00273BCC" w:rsidP="005034E9">
            <w:pPr>
              <w:spacing w:after="120" w:line="259" w:lineRule="auto"/>
              <w:rPr>
                <w:rFonts w:ascii="Calibri" w:hAnsi="Calibri" w:cs="Times New Roman"/>
              </w:rPr>
            </w:pPr>
          </w:p>
          <w:p w14:paraId="0CE22856" w14:textId="3F9D5A5B" w:rsidR="003A7E6C" w:rsidRDefault="003A7E6C" w:rsidP="005034E9">
            <w:pPr>
              <w:spacing w:after="120" w:line="259" w:lineRule="auto"/>
              <w:rPr>
                <w:rFonts w:ascii="Calibri" w:hAnsi="Calibri" w:cs="Times New Roman"/>
              </w:rPr>
            </w:pPr>
            <w:r>
              <w:rPr>
                <w:noProof/>
                <w:lang w:val="sv-SE" w:eastAsia="sv-SE"/>
              </w:rPr>
              <w:lastRenderedPageBreak/>
              <w:drawing>
                <wp:inline distT="0" distB="0" distL="0" distR="0" wp14:anchorId="094CFAEF" wp14:editId="64220D46">
                  <wp:extent cx="4648614" cy="4331851"/>
                  <wp:effectExtent l="0" t="0" r="0" b="0"/>
                  <wp:docPr id="13" name="Picture 1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9139" cy="4350977"/>
                          </a:xfrm>
                          <a:prstGeom prst="rect">
                            <a:avLst/>
                          </a:prstGeom>
                          <a:noFill/>
                          <a:ln>
                            <a:noFill/>
                          </a:ln>
                        </pic:spPr>
                      </pic:pic>
                    </a:graphicData>
                  </a:graphic>
                </wp:inline>
              </w:drawing>
            </w:r>
          </w:p>
          <w:p w14:paraId="17314C85" w14:textId="25253A0D" w:rsidR="001F40EF" w:rsidRDefault="001F40EF" w:rsidP="005034E9">
            <w:pPr>
              <w:spacing w:after="120" w:line="259" w:lineRule="auto"/>
              <w:rPr>
                <w:rFonts w:ascii="Calibri" w:hAnsi="Calibri" w:cs="Times New Roman"/>
              </w:rPr>
            </w:pPr>
            <w:r>
              <w:rPr>
                <w:noProof/>
                <w:lang w:val="sv-SE" w:eastAsia="sv-SE"/>
              </w:rPr>
              <w:drawing>
                <wp:inline distT="0" distB="0" distL="0" distR="0" wp14:anchorId="77BBB863" wp14:editId="646A9B7F">
                  <wp:extent cx="4659090" cy="2946903"/>
                  <wp:effectExtent l="0" t="0" r="8255" b="6350"/>
                  <wp:docPr id="14" name="Picture 14"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3913" cy="2956279"/>
                          </a:xfrm>
                          <a:prstGeom prst="rect">
                            <a:avLst/>
                          </a:prstGeom>
                          <a:noFill/>
                          <a:ln>
                            <a:noFill/>
                          </a:ln>
                        </pic:spPr>
                      </pic:pic>
                    </a:graphicData>
                  </a:graphic>
                </wp:inline>
              </w:drawing>
            </w:r>
          </w:p>
          <w:p w14:paraId="6462B897" w14:textId="2FE1217B" w:rsidR="003A7E6C" w:rsidRDefault="001F40EF" w:rsidP="00EB3461">
            <w:pPr>
              <w:pStyle w:val="Caption"/>
            </w:pPr>
            <w:r w:rsidRPr="0A50E2C4">
              <w:rPr>
                <w:lang w:val="en-GB"/>
              </w:rPr>
              <w:t xml:space="preserve">Figure </w:t>
            </w:r>
            <w:r>
              <w:fldChar w:fldCharType="begin"/>
            </w:r>
            <w:r w:rsidRPr="0A50E2C4">
              <w:rPr>
                <w:lang w:val="en-GB"/>
              </w:rPr>
              <w:instrText xml:space="preserve"> SEQ Figure \* ARABIC </w:instrText>
            </w:r>
            <w:r>
              <w:fldChar w:fldCharType="separate"/>
            </w:r>
            <w:r w:rsidR="008D17A6" w:rsidRPr="0A50E2C4">
              <w:rPr>
                <w:noProof/>
                <w:lang w:val="en-GB"/>
              </w:rPr>
              <w:t>6</w:t>
            </w:r>
            <w:r>
              <w:fldChar w:fldCharType="end"/>
            </w:r>
            <w:r w:rsidRPr="0A50E2C4">
              <w:rPr>
                <w:lang w:val="en-GB"/>
              </w:rPr>
              <w:t xml:space="preserve">. </w:t>
            </w:r>
            <w:r w:rsidR="00F11051" w:rsidRPr="0A50E2C4">
              <w:rPr>
                <w:lang w:val="en-GB"/>
              </w:rPr>
              <w:t xml:space="preserve">Wadden Sea (DK, </w:t>
            </w:r>
            <w:r w:rsidR="40CAFADA" w:rsidRPr="0A50E2C4">
              <w:rPr>
                <w:lang w:val="en-GB"/>
              </w:rPr>
              <w:t>DE</w:t>
            </w:r>
            <w:r w:rsidR="00F11051" w:rsidRPr="0A50E2C4">
              <w:rPr>
                <w:lang w:val="en-GB"/>
              </w:rPr>
              <w:t xml:space="preserve">, NL): </w:t>
            </w:r>
            <w:r w:rsidR="00000CFB" w:rsidRPr="0A50E2C4">
              <w:rPr>
                <w:lang w:val="en-GB"/>
              </w:rPr>
              <w:t xml:space="preserve">Numbered basins (upper graph) and </w:t>
            </w:r>
            <w:r w:rsidR="00F11051" w:rsidRPr="0A50E2C4">
              <w:rPr>
                <w:lang w:val="en-GB"/>
              </w:rPr>
              <w:t>c</w:t>
            </w:r>
            <w:r w:rsidR="00EB3461" w:rsidRPr="0A50E2C4">
              <w:rPr>
                <w:lang w:val="en-GB"/>
              </w:rPr>
              <w:t xml:space="preserve">overage </w:t>
            </w:r>
            <w:r w:rsidR="00000CFB" w:rsidRPr="0A50E2C4">
              <w:rPr>
                <w:lang w:val="en-GB"/>
              </w:rPr>
              <w:t xml:space="preserve">(%) </w:t>
            </w:r>
            <w:r w:rsidR="00DD146C" w:rsidRPr="0A50E2C4">
              <w:rPr>
                <w:lang w:val="en-GB"/>
              </w:rPr>
              <w:t xml:space="preserve">per </w:t>
            </w:r>
            <w:r w:rsidR="009D5500" w:rsidRPr="0A50E2C4">
              <w:rPr>
                <w:lang w:val="en-GB"/>
              </w:rPr>
              <w:t>by</w:t>
            </w:r>
            <w:r w:rsidR="00EB3461" w:rsidRPr="0A50E2C4">
              <w:rPr>
                <w:lang w:val="en-GB"/>
              </w:rPr>
              <w:t xml:space="preserve"> i</w:t>
            </w:r>
            <w:r w:rsidR="004008DC" w:rsidRPr="0A50E2C4">
              <w:rPr>
                <w:lang w:val="en-GB"/>
              </w:rPr>
              <w:t xml:space="preserve">ntertidal mussel </w:t>
            </w:r>
            <w:r w:rsidR="009D5500" w:rsidRPr="0A50E2C4">
              <w:rPr>
                <w:lang w:val="en-GB"/>
              </w:rPr>
              <w:t xml:space="preserve">beds </w:t>
            </w:r>
            <w:r w:rsidR="004008DC" w:rsidRPr="0A50E2C4">
              <w:rPr>
                <w:lang w:val="en-GB"/>
              </w:rPr>
              <w:t>(</w:t>
            </w:r>
            <w:r>
              <w:t>Mytilus edulis</w:t>
            </w:r>
            <w:r w:rsidR="004008DC">
              <w:t xml:space="preserve">) </w:t>
            </w:r>
            <w:r w:rsidR="00EB3461">
              <w:t>(data 1999-2010). (</w:t>
            </w:r>
            <w:proofErr w:type="gramStart"/>
            <w:r w:rsidR="00EB3461">
              <w:t>source</w:t>
            </w:r>
            <w:proofErr w:type="gramEnd"/>
            <w:r w:rsidR="00EB3461">
              <w:t>: Folmer et al</w:t>
            </w:r>
            <w:r w:rsidR="00DD146C">
              <w:t>.</w:t>
            </w:r>
            <w:r w:rsidR="00EB3461">
              <w:t>, 2014).</w:t>
            </w:r>
          </w:p>
          <w:p w14:paraId="3E9E9B03" w14:textId="77777777" w:rsidR="00904C96" w:rsidRDefault="00904C96"/>
          <w:p w14:paraId="3F247AC7" w14:textId="77777777" w:rsidR="00F760B4" w:rsidRDefault="00F760B4" w:rsidP="00F760B4">
            <w:pPr>
              <w:spacing w:after="120" w:line="259" w:lineRule="auto"/>
              <w:rPr>
                <w:rFonts w:ascii="Calibri" w:hAnsi="Calibri" w:cs="Times New Roman"/>
                <w:u w:val="single"/>
              </w:rPr>
            </w:pPr>
            <w:r>
              <w:rPr>
                <w:rFonts w:ascii="Calibri" w:hAnsi="Calibri" w:cs="Times New Roman"/>
                <w:noProof/>
                <w:u w:val="single"/>
                <w:lang w:val="sv-SE" w:eastAsia="sv-SE"/>
              </w:rPr>
              <w:lastRenderedPageBreak/>
              <w:drawing>
                <wp:inline distT="0" distB="0" distL="0" distR="0" wp14:anchorId="56E44F1E" wp14:editId="0FBC14E2">
                  <wp:extent cx="3983524" cy="2389408"/>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86541" cy="2391217"/>
                          </a:xfrm>
                          <a:prstGeom prst="rect">
                            <a:avLst/>
                          </a:prstGeom>
                        </pic:spPr>
                      </pic:pic>
                    </a:graphicData>
                  </a:graphic>
                </wp:inline>
              </w:drawing>
            </w:r>
          </w:p>
          <w:p w14:paraId="7586FEA7" w14:textId="16A0A1D5" w:rsidR="00F760B4" w:rsidRDefault="00F760B4" w:rsidP="00F760B4">
            <w:pPr>
              <w:pStyle w:val="Caption"/>
              <w:rPr>
                <w:lang w:val="fi"/>
              </w:rPr>
            </w:pPr>
            <w:bookmarkStart w:id="4" w:name="_Ref108866717"/>
            <w:r w:rsidRPr="002C303B">
              <w:rPr>
                <w:lang w:val="en-GB"/>
              </w:rPr>
              <w:t xml:space="preserve">Figure </w:t>
            </w:r>
            <w:r w:rsidRPr="002C303B">
              <w:fldChar w:fldCharType="begin"/>
            </w:r>
            <w:r w:rsidRPr="002C303B">
              <w:rPr>
                <w:lang w:val="en-GB"/>
              </w:rPr>
              <w:instrText xml:space="preserve"> SEQ Figure \* ARABIC </w:instrText>
            </w:r>
            <w:r w:rsidRPr="002C303B">
              <w:fldChar w:fldCharType="separate"/>
            </w:r>
            <w:r w:rsidR="008D17A6">
              <w:rPr>
                <w:noProof/>
                <w:lang w:val="en-GB"/>
              </w:rPr>
              <w:t>7</w:t>
            </w:r>
            <w:r w:rsidRPr="002C303B">
              <w:fldChar w:fldCharType="end"/>
            </w:r>
            <w:bookmarkEnd w:id="4"/>
            <w:r w:rsidRPr="002C303B">
              <w:rPr>
                <w:lang w:val="en-GB"/>
              </w:rPr>
              <w:t xml:space="preserve">. </w:t>
            </w:r>
            <w:r w:rsidR="00DC087A">
              <w:rPr>
                <w:lang w:val="en-GB"/>
              </w:rPr>
              <w:t xml:space="preserve">Dutch Wadden Sea: </w:t>
            </w:r>
            <w:r>
              <w:rPr>
                <w:lang w:val="en-GB"/>
              </w:rPr>
              <w:t xml:space="preserve">Areas (ha) of </w:t>
            </w:r>
            <w:r w:rsidR="00D66D56">
              <w:rPr>
                <w:lang w:val="en-GB"/>
              </w:rPr>
              <w:t>Mytilus edulis mussel beds (dark</w:t>
            </w:r>
            <w:r w:rsidR="005C2F35">
              <w:rPr>
                <w:lang w:val="en-GB"/>
              </w:rPr>
              <w:t xml:space="preserve"> </w:t>
            </w:r>
            <w:proofErr w:type="spellStart"/>
            <w:r w:rsidR="005C2F35">
              <w:rPr>
                <w:lang w:val="en-GB"/>
              </w:rPr>
              <w:t>color</w:t>
            </w:r>
            <w:proofErr w:type="spellEnd"/>
            <w:r w:rsidR="00D66D56">
              <w:rPr>
                <w:lang w:val="en-GB"/>
              </w:rPr>
              <w:t xml:space="preserve">), mixed </w:t>
            </w:r>
            <w:r w:rsidR="005C2F35">
              <w:rPr>
                <w:lang w:val="en-GB"/>
              </w:rPr>
              <w:t xml:space="preserve"> (blue) and</w:t>
            </w:r>
            <w:r w:rsidR="00D66D56">
              <w:rPr>
                <w:lang w:val="en-GB"/>
              </w:rPr>
              <w:t xml:space="preserve"> </w:t>
            </w:r>
            <w:r>
              <w:rPr>
                <w:lang w:val="en-GB"/>
              </w:rPr>
              <w:t>Pacific oyster</w:t>
            </w:r>
            <w:r w:rsidR="005C2F35">
              <w:rPr>
                <w:lang w:val="en-GB"/>
              </w:rPr>
              <w:t xml:space="preserve"> beds</w:t>
            </w:r>
            <w:r>
              <w:rPr>
                <w:lang w:val="en-GB"/>
              </w:rPr>
              <w:t xml:space="preserve"> (green)</w:t>
            </w:r>
            <w:r w:rsidR="005C2F35">
              <w:rPr>
                <w:lang w:val="en-GB"/>
              </w:rPr>
              <w:t xml:space="preserve"> from 19</w:t>
            </w:r>
            <w:r>
              <w:rPr>
                <w:lang w:val="en-GB"/>
              </w:rPr>
              <w:t>95-2019</w:t>
            </w:r>
            <w:r w:rsidR="005C2F35">
              <w:rPr>
                <w:lang w:val="en-GB"/>
              </w:rPr>
              <w:t xml:space="preserve"> (note:</w:t>
            </w:r>
            <w:r w:rsidR="00DC087A">
              <w:rPr>
                <w:lang w:val="en-GB"/>
              </w:rPr>
              <w:t xml:space="preserve"> for</w:t>
            </w:r>
            <w:r>
              <w:rPr>
                <w:lang w:val="en-GB"/>
              </w:rPr>
              <w:t xml:space="preserve"> 2017-2019 </w:t>
            </w:r>
            <w:r w:rsidR="00DC087A">
              <w:rPr>
                <w:lang w:val="en-GB"/>
              </w:rPr>
              <w:t xml:space="preserve">these are </w:t>
            </w:r>
            <w:r>
              <w:rPr>
                <w:lang w:val="en-GB"/>
              </w:rPr>
              <w:t>preliminary data) (Van de Ende et al., 2020)</w:t>
            </w:r>
            <w:r w:rsidRPr="00E81C4D">
              <w:rPr>
                <w:lang w:val="fi"/>
              </w:rPr>
              <w:t>.</w:t>
            </w:r>
          </w:p>
          <w:p w14:paraId="1AFB2FDD" w14:textId="77777777" w:rsidR="00F760B4" w:rsidRPr="00F06617" w:rsidRDefault="00F760B4">
            <w:pPr>
              <w:rPr>
                <w:lang w:val="fi"/>
              </w:rPr>
            </w:pPr>
          </w:p>
          <w:p w14:paraId="5967E014" w14:textId="28FF2C44" w:rsidR="00023E1D" w:rsidRPr="00ED05BA" w:rsidRDefault="00E70EBF">
            <w:r w:rsidRPr="00ED05BA">
              <w:rPr>
                <w:u w:val="single"/>
              </w:rPr>
              <w:t>England</w:t>
            </w:r>
          </w:p>
          <w:p w14:paraId="784C5B33" w14:textId="755874B8" w:rsidR="009B1009" w:rsidRPr="00ED05BA" w:rsidRDefault="005B3121" w:rsidP="00DA4774">
            <w:pPr>
              <w:spacing w:after="120" w:line="259" w:lineRule="auto"/>
              <w:rPr>
                <w:rFonts w:ascii="Calibri" w:hAnsi="Calibri" w:cs="Times New Roman"/>
              </w:rPr>
            </w:pPr>
            <w:r w:rsidRPr="00ED05BA">
              <w:rPr>
                <w:rFonts w:ascii="Calibri" w:hAnsi="Calibri" w:cs="Times New Roman"/>
              </w:rPr>
              <w:t>No country level assessment provided</w:t>
            </w:r>
            <w:r w:rsidR="00B9373A" w:rsidRPr="00ED05BA">
              <w:rPr>
                <w:rFonts w:ascii="Calibri" w:hAnsi="Calibri" w:cs="Times New Roman"/>
              </w:rPr>
              <w:t>.</w:t>
            </w:r>
          </w:p>
          <w:p w14:paraId="37F537C5" w14:textId="5B97FB63" w:rsidR="009B1009" w:rsidRPr="00ED05BA" w:rsidRDefault="00E70EBF">
            <w:r w:rsidRPr="00ED05BA">
              <w:rPr>
                <w:u w:val="single"/>
              </w:rPr>
              <w:t>Scotland</w:t>
            </w:r>
          </w:p>
          <w:p w14:paraId="75431516" w14:textId="3F2B5433" w:rsidR="00E70EBF" w:rsidRPr="00ED05BA" w:rsidRDefault="00037732" w:rsidP="00E70EBF">
            <w:pPr>
              <w:rPr>
                <w:lang w:val="fi"/>
              </w:rPr>
            </w:pPr>
            <w:r w:rsidRPr="00ED05BA">
              <w:rPr>
                <w:sz w:val="23"/>
                <w:szCs w:val="23"/>
                <w:lang w:val="fi-FI"/>
              </w:rPr>
              <w:t xml:space="preserve">A survey in 2022 has shown a reduction in the extent of </w:t>
            </w:r>
            <w:r w:rsidRPr="00ED05BA">
              <w:rPr>
                <w:i/>
                <w:sz w:val="23"/>
                <w:szCs w:val="23"/>
                <w:lang w:val="fi-FI"/>
              </w:rPr>
              <w:t>Mytilus</w:t>
            </w:r>
            <w:r w:rsidRPr="00ED05BA">
              <w:rPr>
                <w:sz w:val="23"/>
                <w:szCs w:val="23"/>
                <w:lang w:val="fi-FI"/>
              </w:rPr>
              <w:t xml:space="preserve"> beds in the Firth of Tay (unpub.). </w:t>
            </w:r>
            <w:r w:rsidR="00E70EBF" w:rsidRPr="00ED05BA">
              <w:t>L</w:t>
            </w:r>
            <w:r w:rsidR="00E70EBF" w:rsidRPr="00ED05BA">
              <w:rPr>
                <w:lang w:val="fi"/>
              </w:rPr>
              <w:t>ittoral mussel bed extent in the Dornoch Firth from surveys in 2012 to surveys in 2016 has remained the same (Cook et al.</w:t>
            </w:r>
            <w:r w:rsidR="00447899" w:rsidRPr="00ED05BA">
              <w:rPr>
                <w:lang w:val="fi"/>
              </w:rPr>
              <w:t>,</w:t>
            </w:r>
            <w:r w:rsidR="00E70EBF" w:rsidRPr="00ED05BA">
              <w:rPr>
                <w:lang w:val="fi"/>
              </w:rPr>
              <w:t xml:space="preserve"> 2016). There has been a trend in reduction in numbers of </w:t>
            </w:r>
            <w:r w:rsidR="00E70EBF" w:rsidRPr="00ED05BA">
              <w:rPr>
                <w:i/>
                <w:iCs/>
                <w:lang w:val="fi"/>
              </w:rPr>
              <w:t>Mytilus</w:t>
            </w:r>
            <w:r w:rsidR="00E70EBF" w:rsidRPr="00ED05BA">
              <w:rPr>
                <w:lang w:val="fi"/>
              </w:rPr>
              <w:t xml:space="preserve"> more generally (not necessarily beds) across the east of Scotland from 2002-10 to 2014/15 (Burrows et al.</w:t>
            </w:r>
            <w:r w:rsidR="00447899" w:rsidRPr="00ED05BA">
              <w:rPr>
                <w:lang w:val="fi"/>
              </w:rPr>
              <w:t>,</w:t>
            </w:r>
            <w:r w:rsidR="00E70EBF" w:rsidRPr="00ED05BA">
              <w:rPr>
                <w:lang w:val="fi"/>
              </w:rPr>
              <w:t xml:space="preserve"> 2017) this has continued in surveys taking place in 2020/21 (Burrows pers. </w:t>
            </w:r>
            <w:r w:rsidR="0068149E" w:rsidRPr="00ED05BA">
              <w:rPr>
                <w:lang w:val="fi"/>
              </w:rPr>
              <w:t>C</w:t>
            </w:r>
            <w:r w:rsidR="00447899" w:rsidRPr="00ED05BA">
              <w:rPr>
                <w:lang w:val="fi"/>
              </w:rPr>
              <w:t>om.</w:t>
            </w:r>
            <w:r w:rsidR="00E70EBF" w:rsidRPr="00ED05BA">
              <w:rPr>
                <w:lang w:val="fi"/>
              </w:rPr>
              <w:t xml:space="preserve">).  </w:t>
            </w:r>
          </w:p>
          <w:p w14:paraId="013D6F7B" w14:textId="6D158F81" w:rsidR="3629C518" w:rsidRPr="00ED05BA" w:rsidRDefault="3629C518" w:rsidP="3629C518">
            <w:pPr>
              <w:rPr>
                <w:lang w:val="fi"/>
              </w:rPr>
            </w:pPr>
          </w:p>
          <w:p w14:paraId="6DD2E9EF" w14:textId="2F98D2B6" w:rsidR="115C1E98" w:rsidRPr="00ED05BA" w:rsidRDefault="115C1E98" w:rsidP="3629C518">
            <w:pPr>
              <w:rPr>
                <w:u w:val="single"/>
                <w:lang w:val="fi"/>
              </w:rPr>
            </w:pPr>
            <w:r w:rsidRPr="00ED05BA">
              <w:rPr>
                <w:u w:val="single"/>
                <w:lang w:val="fi"/>
              </w:rPr>
              <w:t>Belgium</w:t>
            </w:r>
          </w:p>
          <w:p w14:paraId="5461A2FC" w14:textId="1749B51E" w:rsidR="115C1E98" w:rsidRPr="00ED05BA" w:rsidRDefault="115C1E98" w:rsidP="3629C518">
            <w:pPr>
              <w:rPr>
                <w:lang w:val="fi"/>
              </w:rPr>
            </w:pPr>
            <w:r w:rsidRPr="00ED05BA">
              <w:rPr>
                <w:lang w:val="fi"/>
              </w:rPr>
              <w:t>No mussel beds are present in Belgium.</w:t>
            </w:r>
          </w:p>
          <w:p w14:paraId="72DC6837" w14:textId="77777777" w:rsidR="00E81C4D" w:rsidRPr="00ED05BA" w:rsidRDefault="00E81C4D" w:rsidP="00E81C4D">
            <w:pPr>
              <w:rPr>
                <w:rFonts w:eastAsia="Calibri" w:cs="Calibri"/>
                <w:color w:val="202124"/>
                <w:lang w:val="fi"/>
              </w:rPr>
            </w:pPr>
          </w:p>
          <w:p w14:paraId="68B9808A" w14:textId="7EBF0645" w:rsidR="005034E9" w:rsidRPr="00ED05BA" w:rsidRDefault="005034E9" w:rsidP="005034E9">
            <w:pPr>
              <w:spacing w:after="120" w:line="259" w:lineRule="auto"/>
              <w:rPr>
                <w:rFonts w:ascii="Calibri" w:hAnsi="Calibri" w:cs="Times New Roman"/>
                <w:b/>
                <w:bCs/>
                <w:lang w:val="en-GB"/>
              </w:rPr>
            </w:pPr>
            <w:r w:rsidRPr="00ED05BA">
              <w:rPr>
                <w:rFonts w:ascii="Calibri" w:hAnsi="Calibri" w:cs="Times New Roman"/>
                <w:b/>
                <w:bCs/>
                <w:lang w:val="en-GB"/>
              </w:rPr>
              <w:t>Region III (Celtic seas)</w:t>
            </w:r>
          </w:p>
          <w:p w14:paraId="60949881" w14:textId="6F3078B6" w:rsidR="006B4D62" w:rsidRPr="00ED05BA" w:rsidRDefault="006B4D62" w:rsidP="00AF0336">
            <w:pPr>
              <w:spacing w:after="120" w:line="257" w:lineRule="auto"/>
              <w:rPr>
                <w:rFonts w:eastAsia="Arial" w:cstheme="minorHAnsi"/>
                <w:color w:val="202124"/>
                <w:u w:val="single"/>
                <w:lang w:val="fi"/>
              </w:rPr>
            </w:pPr>
            <w:r w:rsidRPr="00ED05BA">
              <w:rPr>
                <w:rFonts w:eastAsia="Arial" w:cstheme="minorHAnsi"/>
                <w:color w:val="202124"/>
                <w:u w:val="single"/>
                <w:lang w:val="fi"/>
              </w:rPr>
              <w:t>Wales</w:t>
            </w:r>
          </w:p>
          <w:p w14:paraId="6BDBCAC0" w14:textId="49FB684C" w:rsidR="009F47D0" w:rsidRPr="00ED05BA" w:rsidRDefault="005B3121" w:rsidP="00AF0336">
            <w:pPr>
              <w:spacing w:after="120" w:line="257" w:lineRule="auto"/>
              <w:rPr>
                <w:rFonts w:eastAsia="Arial" w:cstheme="minorHAnsi"/>
                <w:color w:val="202124"/>
                <w:lang w:val="en-GB"/>
              </w:rPr>
            </w:pPr>
            <w:r w:rsidRPr="00ED05BA">
              <w:rPr>
                <w:rFonts w:eastAsia="Arial" w:cstheme="minorHAnsi"/>
                <w:color w:val="202124"/>
                <w:lang w:val="en-GB"/>
              </w:rPr>
              <w:t>See general information s</w:t>
            </w:r>
            <w:proofErr w:type="spellStart"/>
            <w:r w:rsidRPr="00ED05BA">
              <w:rPr>
                <w:rFonts w:eastAsia="Arial" w:cstheme="minorHAnsi"/>
                <w:color w:val="202124"/>
              </w:rPr>
              <w:t>ection</w:t>
            </w:r>
            <w:proofErr w:type="spellEnd"/>
            <w:r w:rsidR="00140F52" w:rsidRPr="00ED05BA">
              <w:rPr>
                <w:rFonts w:eastAsia="Arial" w:cstheme="minorHAnsi"/>
                <w:color w:val="202124"/>
              </w:rPr>
              <w:t>.</w:t>
            </w:r>
          </w:p>
          <w:p w14:paraId="7FD57689" w14:textId="240EA31F" w:rsidR="00E70EBF" w:rsidRPr="00ED05BA" w:rsidRDefault="00E70EBF" w:rsidP="00AF0336">
            <w:pPr>
              <w:spacing w:after="120" w:line="257" w:lineRule="auto"/>
              <w:rPr>
                <w:rFonts w:eastAsia="Arial" w:cstheme="minorHAnsi"/>
                <w:color w:val="202124"/>
                <w:u w:val="single"/>
                <w:lang w:val="fi"/>
              </w:rPr>
            </w:pPr>
            <w:r w:rsidRPr="00ED05BA">
              <w:rPr>
                <w:rFonts w:eastAsia="Arial" w:cstheme="minorHAnsi"/>
                <w:color w:val="202124"/>
                <w:u w:val="single"/>
                <w:lang w:val="fi"/>
              </w:rPr>
              <w:t>Scotland</w:t>
            </w:r>
          </w:p>
          <w:p w14:paraId="1A9CC636" w14:textId="3E803F5D" w:rsidR="00E70EBF" w:rsidRPr="00ED05BA" w:rsidRDefault="00C849E6" w:rsidP="00AF0336">
            <w:pPr>
              <w:spacing w:after="120" w:line="257" w:lineRule="auto"/>
              <w:rPr>
                <w:rFonts w:eastAsia="Arial" w:cstheme="minorHAnsi"/>
                <w:color w:val="202124"/>
                <w:lang w:val="fi"/>
              </w:rPr>
            </w:pPr>
            <w:r w:rsidRPr="00ED05BA">
              <w:rPr>
                <w:sz w:val="23"/>
                <w:szCs w:val="23"/>
                <w:lang w:val="fi-FI"/>
              </w:rPr>
              <w:t xml:space="preserve">A survey in 2022 has shown a reduction in the extent of </w:t>
            </w:r>
            <w:r w:rsidRPr="00ED05BA">
              <w:rPr>
                <w:i/>
                <w:sz w:val="23"/>
                <w:szCs w:val="23"/>
                <w:lang w:val="fi-FI"/>
              </w:rPr>
              <w:t>Mytilus</w:t>
            </w:r>
            <w:r w:rsidRPr="00ED05BA">
              <w:rPr>
                <w:sz w:val="23"/>
                <w:szCs w:val="23"/>
                <w:lang w:val="fi-FI"/>
              </w:rPr>
              <w:t xml:space="preserve"> beds in the Solway Firth as well as the loss of beds in Loch Eil (unpub.). </w:t>
            </w:r>
            <w:r w:rsidR="00E70EBF" w:rsidRPr="00ED05BA">
              <w:rPr>
                <w:rFonts w:eastAsia="Arial" w:cstheme="minorHAnsi"/>
                <w:color w:val="202124"/>
                <w:lang w:val="fi"/>
              </w:rPr>
              <w:t xml:space="preserve">There has been a trend in reduction in numbers of </w:t>
            </w:r>
            <w:r w:rsidR="00E70EBF" w:rsidRPr="00ED05BA">
              <w:rPr>
                <w:rFonts w:eastAsia="Arial" w:cstheme="minorHAnsi"/>
                <w:i/>
                <w:color w:val="202124"/>
                <w:lang w:val="fi"/>
              </w:rPr>
              <w:t>Mytilus</w:t>
            </w:r>
            <w:r w:rsidR="00E70EBF" w:rsidRPr="00ED05BA">
              <w:rPr>
                <w:rFonts w:eastAsia="Arial" w:cstheme="minorHAnsi"/>
                <w:color w:val="202124"/>
                <w:lang w:val="fi"/>
              </w:rPr>
              <w:t xml:space="preserve"> more generally (not necessarily beds) in the South of Scotland from 2002-10 to 2014/15 (Burrows et al. 2017) this has continued in surveys taking place in 2020/21 (Burrows pers. </w:t>
            </w:r>
            <w:r w:rsidR="0068149E" w:rsidRPr="00ED05BA">
              <w:rPr>
                <w:rFonts w:eastAsia="Arial" w:cstheme="minorHAnsi"/>
                <w:color w:val="202124"/>
                <w:lang w:val="fi"/>
              </w:rPr>
              <w:t>C</w:t>
            </w:r>
            <w:r w:rsidR="00447899" w:rsidRPr="00ED05BA">
              <w:rPr>
                <w:rFonts w:eastAsia="Arial" w:cstheme="minorHAnsi"/>
                <w:color w:val="202124"/>
                <w:lang w:val="fi"/>
              </w:rPr>
              <w:t>om.</w:t>
            </w:r>
            <w:r w:rsidR="00E70EBF" w:rsidRPr="00ED05BA">
              <w:rPr>
                <w:rFonts w:eastAsia="Arial" w:cstheme="minorHAnsi"/>
                <w:color w:val="202124"/>
                <w:lang w:val="fi"/>
              </w:rPr>
              <w:t>).  There is also anecdotal evidence for mussel bed die-offs around Skye and Loch Hourn but no concrete evidence</w:t>
            </w:r>
            <w:r w:rsidR="002A30EA">
              <w:rPr>
                <w:rFonts w:eastAsia="Arial" w:cstheme="minorHAnsi"/>
                <w:color w:val="202124"/>
                <w:lang w:val="fi"/>
              </w:rPr>
              <w:t xml:space="preserve"> of this</w:t>
            </w:r>
            <w:r w:rsidR="00E70EBF" w:rsidRPr="00ED05BA">
              <w:rPr>
                <w:rFonts w:eastAsia="Arial" w:cstheme="minorHAnsi"/>
                <w:color w:val="202124"/>
                <w:lang w:val="fi"/>
              </w:rPr>
              <w:t>.</w:t>
            </w:r>
          </w:p>
          <w:p w14:paraId="11746A0C" w14:textId="24C6F5EE" w:rsidR="009E4E6D" w:rsidRPr="00ED05BA" w:rsidRDefault="3F40141B" w:rsidP="00AF0336">
            <w:pPr>
              <w:spacing w:after="120" w:line="257" w:lineRule="auto"/>
              <w:rPr>
                <w:rFonts w:eastAsia="Arial" w:cstheme="minorHAnsi"/>
                <w:color w:val="202124"/>
                <w:lang w:val="fi"/>
              </w:rPr>
            </w:pPr>
            <w:r w:rsidRPr="00ED05BA">
              <w:rPr>
                <w:rFonts w:eastAsia="Arial" w:cstheme="minorHAnsi"/>
                <w:color w:val="202124"/>
                <w:u w:val="single"/>
                <w:lang w:val="fi"/>
              </w:rPr>
              <w:t>Northern Ireland</w:t>
            </w:r>
          </w:p>
          <w:p w14:paraId="09562BFF" w14:textId="54F7DE45" w:rsidR="009E4E6D" w:rsidRPr="00ED05BA" w:rsidRDefault="3F40141B" w:rsidP="00F06617">
            <w:pPr>
              <w:rPr>
                <w:lang w:val="fi"/>
              </w:rPr>
            </w:pPr>
            <w:r w:rsidRPr="00ED05BA">
              <w:rPr>
                <w:lang w:val="fi"/>
              </w:rPr>
              <w:lastRenderedPageBreak/>
              <w:t xml:space="preserve">Generally </w:t>
            </w:r>
            <w:r w:rsidR="002A30EA" w:rsidRPr="00ED05BA">
              <w:rPr>
                <w:lang w:val="fi"/>
              </w:rPr>
              <w:t>there</w:t>
            </w:r>
            <w:r w:rsidR="002A30EA">
              <w:rPr>
                <w:lang w:val="fi"/>
              </w:rPr>
              <w:t xml:space="preserve"> is</w:t>
            </w:r>
            <w:r w:rsidR="002A30EA" w:rsidRPr="00ED05BA">
              <w:rPr>
                <w:lang w:val="fi"/>
              </w:rPr>
              <w:t xml:space="preserve"> </w:t>
            </w:r>
            <w:r w:rsidRPr="00ED05BA">
              <w:rPr>
                <w:lang w:val="fi"/>
              </w:rPr>
              <w:t>a lack of historic evidence on this habitat extent in Northern Ireland. Intertidal blue mussel (</w:t>
            </w:r>
            <w:r w:rsidRPr="00ED05BA">
              <w:rPr>
                <w:i/>
                <w:iCs/>
                <w:lang w:val="fi"/>
              </w:rPr>
              <w:t>Mytilus edulis</w:t>
            </w:r>
            <w:r w:rsidRPr="00ED05BA">
              <w:rPr>
                <w:lang w:val="fi"/>
              </w:rPr>
              <w:t xml:space="preserve">) beds occur in a natural and unfished state in both Strangford Lough and Dundrum Bay, but in a much more limited extent in Dundrum. </w:t>
            </w:r>
            <w:r w:rsidRPr="00ED05BA">
              <w:t>In Carlingford Lough, Belfast Lough and Lough Foyle</w:t>
            </w:r>
            <w:r w:rsidR="00447899" w:rsidRPr="00ED05BA">
              <w:t>,</w:t>
            </w:r>
            <w:r w:rsidRPr="00ED05BA">
              <w:t xml:space="preserve"> there are beds that are outside aquaculture areas but that are either subject to a ‘wild fishery’ for mussels or influenced/impacted by the adjacent aquaculture activity. </w:t>
            </w:r>
            <w:r w:rsidRPr="00ED05BA">
              <w:rPr>
                <w:lang w:val="fi"/>
              </w:rPr>
              <w:t>Existing evidence shows that Strangford Lough is of particular significance for this habitat in Northern Ireland (Figure 1) and there is an indication that the habitat may be expanding. There is no evidence of declining intertidal beds in the Northern Ireland coasts.</w:t>
            </w:r>
          </w:p>
          <w:p w14:paraId="1A027315" w14:textId="2D9D17FD" w:rsidR="009E4E6D" w:rsidRPr="00E81C4D" w:rsidRDefault="3F40141B" w:rsidP="00AF0336">
            <w:pPr>
              <w:spacing w:after="120" w:line="257" w:lineRule="auto"/>
              <w:rPr>
                <w:rFonts w:eastAsia="Arial" w:cstheme="minorHAnsi"/>
                <w:color w:val="202124"/>
                <w:lang w:val="fi"/>
              </w:rPr>
            </w:pPr>
            <w:r w:rsidRPr="00ED05BA">
              <w:rPr>
                <w:rFonts w:eastAsia="Arial" w:cstheme="minorHAnsi"/>
                <w:color w:val="202124"/>
                <w:lang w:val="fi"/>
              </w:rPr>
              <w:t>Baseline data gathered in recent years will allow the assessments of any trends within the next condition reporting assessments, however, further evidence is required to be able to assess changes in distribution and extent.</w:t>
            </w:r>
          </w:p>
          <w:p w14:paraId="6C4E5353" w14:textId="02840C49" w:rsidR="009E4E6D" w:rsidRDefault="3F40141B" w:rsidP="00AF0336">
            <w:pPr>
              <w:spacing w:after="120" w:line="257" w:lineRule="auto"/>
            </w:pPr>
            <w:r w:rsidRPr="3A61E8D0">
              <w:rPr>
                <w:rFonts w:ascii="Arial" w:eastAsia="Arial" w:hAnsi="Arial" w:cs="Arial"/>
                <w:color w:val="202124"/>
                <w:sz w:val="22"/>
                <w:szCs w:val="22"/>
                <w:lang w:val="en-GB"/>
              </w:rPr>
              <w:t xml:space="preserve"> </w:t>
            </w:r>
            <w:r>
              <w:rPr>
                <w:noProof/>
                <w:lang w:val="sv-SE" w:eastAsia="sv-SE"/>
              </w:rPr>
              <w:drawing>
                <wp:inline distT="0" distB="0" distL="0" distR="0" wp14:anchorId="7ADBFF0D" wp14:editId="157601DA">
                  <wp:extent cx="4572000" cy="3133725"/>
                  <wp:effectExtent l="0" t="0" r="0" b="0"/>
                  <wp:docPr id="1790485859" name="Picture 179048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572000" cy="3133725"/>
                          </a:xfrm>
                          <a:prstGeom prst="rect">
                            <a:avLst/>
                          </a:prstGeom>
                        </pic:spPr>
                      </pic:pic>
                    </a:graphicData>
                  </a:graphic>
                </wp:inline>
              </w:drawing>
            </w:r>
          </w:p>
          <w:p w14:paraId="2F17F905" w14:textId="769AA3BC" w:rsidR="009E4E6D" w:rsidRDefault="001E5C40" w:rsidP="00F06617">
            <w:pPr>
              <w:pStyle w:val="Caption"/>
              <w:rPr>
                <w:lang w:val="fi"/>
              </w:rPr>
            </w:pPr>
            <w:r w:rsidRPr="002C303B">
              <w:rPr>
                <w:lang w:val="en-GB"/>
              </w:rPr>
              <w:t xml:space="preserve">Figure </w:t>
            </w:r>
            <w:r w:rsidRPr="002C303B">
              <w:fldChar w:fldCharType="begin"/>
            </w:r>
            <w:r w:rsidRPr="002C303B">
              <w:rPr>
                <w:lang w:val="en-GB"/>
              </w:rPr>
              <w:instrText xml:space="preserve"> SEQ Figure \* ARABIC </w:instrText>
            </w:r>
            <w:r w:rsidRPr="002C303B">
              <w:fldChar w:fldCharType="separate"/>
            </w:r>
            <w:r w:rsidR="008D17A6">
              <w:rPr>
                <w:noProof/>
                <w:lang w:val="en-GB"/>
              </w:rPr>
              <w:t>8</w:t>
            </w:r>
            <w:r w:rsidRPr="002C303B">
              <w:fldChar w:fldCharType="end"/>
            </w:r>
            <w:r w:rsidRPr="002C303B">
              <w:rPr>
                <w:lang w:val="en-GB"/>
              </w:rPr>
              <w:t xml:space="preserve">. </w:t>
            </w:r>
            <w:r w:rsidR="3F40141B" w:rsidRPr="00E81C4D">
              <w:rPr>
                <w:lang w:val="fi"/>
              </w:rPr>
              <w:t>Current extent as well as the predicted distribution of habitat suitability for Mytilus edulis in Northern Ireland (Strong et al.</w:t>
            </w:r>
            <w:r w:rsidR="00447899">
              <w:rPr>
                <w:lang w:val="fi"/>
              </w:rPr>
              <w:t>,</w:t>
            </w:r>
            <w:r w:rsidR="3F40141B" w:rsidRPr="00E81C4D">
              <w:rPr>
                <w:lang w:val="fi"/>
              </w:rPr>
              <w:t xml:space="preserve"> 2021).</w:t>
            </w:r>
          </w:p>
          <w:p w14:paraId="04C5FB91" w14:textId="77777777" w:rsidR="00E81C4D" w:rsidRPr="00E81C4D" w:rsidRDefault="00E81C4D" w:rsidP="00E81C4D">
            <w:pPr>
              <w:rPr>
                <w:lang w:val="fi"/>
              </w:rPr>
            </w:pPr>
          </w:p>
          <w:p w14:paraId="3C002350" w14:textId="33109ADC" w:rsidR="002D6CDD" w:rsidRPr="00ED05BA" w:rsidRDefault="00F44A06">
            <w:pPr>
              <w:rPr>
                <w:rFonts w:eastAsia="Arial" w:cstheme="minorHAnsi"/>
                <w:color w:val="202124"/>
                <w:u w:val="single"/>
                <w:lang w:val="fi"/>
              </w:rPr>
            </w:pPr>
            <w:r w:rsidRPr="00ED05BA">
              <w:rPr>
                <w:rFonts w:eastAsia="Arial" w:cstheme="minorHAnsi"/>
                <w:color w:val="202124"/>
                <w:u w:val="single"/>
                <w:lang w:val="fi"/>
              </w:rPr>
              <w:t>Ireland</w:t>
            </w:r>
          </w:p>
          <w:p w14:paraId="06E9E881" w14:textId="6D16A86F" w:rsidR="005B3121" w:rsidRPr="00ED05BA" w:rsidRDefault="005B3121">
            <w:pPr>
              <w:rPr>
                <w:rFonts w:eastAsia="Arial" w:cstheme="minorHAnsi"/>
                <w:color w:val="202124"/>
                <w:lang w:val="fi"/>
              </w:rPr>
            </w:pPr>
            <w:r w:rsidRPr="00ED05BA">
              <w:rPr>
                <w:rFonts w:eastAsia="Arial" w:cstheme="minorHAnsi"/>
                <w:color w:val="202124"/>
                <w:lang w:val="fi"/>
              </w:rPr>
              <w:t>No country level assessement was provided.</w:t>
            </w:r>
          </w:p>
          <w:p w14:paraId="11E6B65E" w14:textId="77777777" w:rsidR="005B3121" w:rsidRPr="00ED05BA" w:rsidRDefault="005B3121">
            <w:pPr>
              <w:rPr>
                <w:rFonts w:eastAsia="Arial" w:cstheme="minorHAnsi"/>
                <w:color w:val="202124"/>
                <w:u w:val="single"/>
                <w:lang w:val="fi"/>
              </w:rPr>
            </w:pPr>
          </w:p>
          <w:p w14:paraId="4252C7CA" w14:textId="12C104ED" w:rsidR="00F44A06" w:rsidRPr="00ED05BA" w:rsidRDefault="00F44A06">
            <w:pPr>
              <w:rPr>
                <w:lang w:val="fi"/>
              </w:rPr>
            </w:pPr>
            <w:r w:rsidRPr="00ED05BA">
              <w:rPr>
                <w:rFonts w:eastAsia="Arial" w:cstheme="minorHAnsi"/>
                <w:color w:val="202124"/>
                <w:u w:val="single"/>
                <w:lang w:val="fi"/>
              </w:rPr>
              <w:t>France</w:t>
            </w:r>
          </w:p>
          <w:p w14:paraId="46C9DAE5" w14:textId="61172D8B" w:rsidR="009E4E6D" w:rsidRPr="00ED05BA" w:rsidRDefault="00140F52" w:rsidP="00140F52">
            <w:pPr>
              <w:spacing w:after="120" w:line="259" w:lineRule="auto"/>
              <w:rPr>
                <w:rFonts w:ascii="Calibri" w:hAnsi="Calibri" w:cs="Times New Roman"/>
                <w:lang w:val="en-GB"/>
              </w:rPr>
            </w:pPr>
            <w:r w:rsidRPr="00ED05BA">
              <w:rPr>
                <w:rFonts w:ascii="Calibri" w:hAnsi="Calibri" w:cs="Times New Roman"/>
              </w:rPr>
              <w:t xml:space="preserve">No occurrence of the habitat has been reported in the French part of Region III.  </w:t>
            </w:r>
          </w:p>
          <w:p w14:paraId="5561F1DC" w14:textId="417B1DC9" w:rsidR="009B083C" w:rsidRPr="00ED05BA" w:rsidRDefault="009B083C" w:rsidP="009E4E6D">
            <w:pPr>
              <w:spacing w:after="120" w:line="259" w:lineRule="auto"/>
              <w:rPr>
                <w:rFonts w:ascii="Calibri" w:hAnsi="Calibri" w:cs="Times New Roman"/>
                <w:b/>
                <w:bCs/>
                <w:lang w:val="en-GB"/>
              </w:rPr>
            </w:pPr>
            <w:r w:rsidRPr="00ED05BA">
              <w:rPr>
                <w:rFonts w:ascii="Calibri" w:hAnsi="Calibri" w:cs="Times New Roman"/>
                <w:b/>
                <w:bCs/>
              </w:rPr>
              <w:t>Region IV (Bay of Biscay and Iberian Coast)</w:t>
            </w:r>
          </w:p>
          <w:p w14:paraId="0E629F17" w14:textId="258848FA" w:rsidR="000236DB" w:rsidRPr="00ED05BA" w:rsidRDefault="000236DB" w:rsidP="000236DB">
            <w:pPr>
              <w:rPr>
                <w:rFonts w:ascii="Calibri" w:hAnsi="Calibri" w:cs="Times New Roman"/>
                <w:i/>
                <w:iCs/>
                <w:lang w:val="en-GB"/>
              </w:rPr>
            </w:pPr>
            <w:r w:rsidRPr="00ED05BA">
              <w:rPr>
                <w:rFonts w:ascii="Calibri" w:hAnsi="Calibri" w:cs="Times New Roman"/>
                <w:i/>
                <w:iCs/>
              </w:rPr>
              <w:t>Region IV is no</w:t>
            </w:r>
            <w:r w:rsidR="00447899" w:rsidRPr="00ED05BA">
              <w:rPr>
                <w:rFonts w:ascii="Calibri" w:hAnsi="Calibri" w:cs="Times New Roman"/>
                <w:i/>
                <w:iCs/>
              </w:rPr>
              <w:t>t</w:t>
            </w:r>
            <w:r w:rsidRPr="00ED05BA">
              <w:rPr>
                <w:rFonts w:ascii="Calibri" w:hAnsi="Calibri" w:cs="Times New Roman"/>
                <w:i/>
                <w:iCs/>
              </w:rPr>
              <w:t xml:space="preserve"> assessed, as the habitat is not present or not considered under threat in this region (OSPAR, 2015a)</w:t>
            </w:r>
          </w:p>
          <w:p w14:paraId="71D5D76B" w14:textId="3850CD8E" w:rsidR="009B083C" w:rsidRPr="00ED05BA" w:rsidRDefault="009B083C" w:rsidP="009E4E6D">
            <w:pPr>
              <w:spacing w:after="120" w:line="259" w:lineRule="auto"/>
              <w:rPr>
                <w:rFonts w:ascii="Calibri" w:hAnsi="Calibri" w:cs="Times New Roman"/>
                <w:u w:val="single"/>
              </w:rPr>
            </w:pPr>
            <w:r w:rsidRPr="00ED05BA">
              <w:rPr>
                <w:rFonts w:ascii="Calibri" w:hAnsi="Calibri" w:cs="Times New Roman"/>
                <w:u w:val="single"/>
              </w:rPr>
              <w:t>France</w:t>
            </w:r>
          </w:p>
          <w:p w14:paraId="68420C48" w14:textId="4FEA64FE" w:rsidR="00140F52" w:rsidRDefault="00140F52" w:rsidP="00140F52">
            <w:pPr>
              <w:spacing w:after="120" w:line="259" w:lineRule="auto"/>
              <w:rPr>
                <w:rFonts w:ascii="Calibri" w:hAnsi="Calibri" w:cs="Times New Roman"/>
              </w:rPr>
            </w:pPr>
            <w:r w:rsidRPr="00ED05BA">
              <w:rPr>
                <w:rFonts w:ascii="Calibri" w:hAnsi="Calibri" w:cs="Times New Roman"/>
              </w:rPr>
              <w:lastRenderedPageBreak/>
              <w:t>Occurrences have been reported in region IV</w:t>
            </w:r>
            <w:r w:rsidR="00447899" w:rsidRPr="00ED05BA">
              <w:rPr>
                <w:rFonts w:ascii="Calibri" w:hAnsi="Calibri" w:cs="Times New Roman"/>
              </w:rPr>
              <w:t>,</w:t>
            </w:r>
            <w:r w:rsidRPr="00ED05BA">
              <w:rPr>
                <w:rFonts w:ascii="Calibri" w:hAnsi="Calibri" w:cs="Times New Roman"/>
              </w:rPr>
              <w:t xml:space="preserve"> but the habitat has</w:t>
            </w:r>
            <w:r w:rsidR="00447899" w:rsidRPr="00ED05BA">
              <w:rPr>
                <w:rFonts w:ascii="Calibri" w:hAnsi="Calibri" w:cs="Times New Roman"/>
              </w:rPr>
              <w:t xml:space="preserve"> not</w:t>
            </w:r>
            <w:r w:rsidRPr="00ED05BA">
              <w:rPr>
                <w:rFonts w:ascii="Calibri" w:hAnsi="Calibri" w:cs="Times New Roman"/>
              </w:rPr>
              <w:t xml:space="preserve"> been monitored yet.</w:t>
            </w:r>
            <w:r w:rsidRPr="00140F52">
              <w:rPr>
                <w:rFonts w:ascii="Calibri" w:hAnsi="Calibri" w:cs="Times New Roman"/>
              </w:rPr>
              <w:t xml:space="preserve"> </w:t>
            </w:r>
          </w:p>
          <w:p w14:paraId="73753999" w14:textId="48DE155A" w:rsidR="00103B82" w:rsidRDefault="00103B82" w:rsidP="00140F52">
            <w:pPr>
              <w:spacing w:after="120" w:line="259" w:lineRule="auto"/>
              <w:rPr>
                <w:rFonts w:ascii="Calibri" w:hAnsi="Calibri" w:cs="Times New Roman"/>
                <w:b/>
                <w:bCs/>
                <w:lang w:val="en-GB"/>
              </w:rPr>
            </w:pPr>
            <w:r>
              <w:rPr>
                <w:rFonts w:ascii="Calibri" w:hAnsi="Calibri" w:cs="Times New Roman"/>
                <w:b/>
                <w:bCs/>
                <w:u w:val="single"/>
              </w:rPr>
              <w:t>OTHER information</w:t>
            </w:r>
          </w:p>
          <w:p w14:paraId="7974A8A8" w14:textId="2186ADE4" w:rsidR="009E4E6D" w:rsidRPr="009E4E6D" w:rsidRDefault="009E4E6D" w:rsidP="009E4E6D">
            <w:pPr>
              <w:spacing w:after="120" w:line="259" w:lineRule="auto"/>
              <w:rPr>
                <w:rFonts w:ascii="Calibri" w:hAnsi="Calibri" w:cs="Times New Roman"/>
                <w:b/>
                <w:bCs/>
                <w:lang w:val="en-GB"/>
              </w:rPr>
            </w:pPr>
            <w:r w:rsidRPr="009E4E6D">
              <w:rPr>
                <w:rFonts w:ascii="Calibri" w:hAnsi="Calibri" w:cs="Times New Roman"/>
                <w:b/>
                <w:bCs/>
                <w:lang w:val="en-GB"/>
              </w:rPr>
              <w:t xml:space="preserve">Scientific developments in detection of mussel beds </w:t>
            </w:r>
          </w:p>
          <w:p w14:paraId="0B773623" w14:textId="1A680B5B" w:rsidR="009E4E6D" w:rsidRDefault="009E4E6D">
            <w:r w:rsidRPr="009E4E6D">
              <w:fldChar w:fldCharType="begin" w:fldLock="1"/>
            </w:r>
            <w:r w:rsidR="00DC371F">
              <w:instrText>ADDIN CSL_CITATION {"citationItems":[{"id":"ITEM-1","itemData":{"DOI":"10.5194/isprsarchives-XL-7-W3-941-2015","ISSN":"2194-9034","abstract":"We analyzed a great deal of high-resolution Synthetic Aperture Radar (SAR) data of dry-fallen intertidal flats in the German Wadden Sea with respect to the imaging of sediments, macrophytes, and mussels. TerraSAR-X and Radarsat-2 images of five test areas along the German North Sea coast acquired between 2008 and 2013 form the basis for the present investigation and are used to demonstrate that pairs of SAR images, if combined through basic algebraic operations, can already provide useful indicators for morphological changes and for bivalve (oyster and mussel) beds. Depending on the type of sediment, but also on the water level and on environmental conditions (wind speed) exposed sediments may show up on SAR imagery as areas of enhanced, or reduced, radar backscattering. The (multi-temporal) analysis of series of such images allows for the detection of mussel beds, and our results show evidence that also single-acquisition, multi-polarization SAR imagery can be used for that purpose.","author":[{"dropping-particle":"","family":"Gade","given":"M.","non-dropping-particle":"","parse-names":false,"suffix":""},{"dropping-particle":"","family":"Melchionna","given":"S.","non-dropping-particle":"","parse-names":false,"suffix":""},{"dropping-particle":"","family":"Kemme","given":"L.","non-dropping-particle":"","parse-names":false,"suffix":""}],"container-title":"ISPRS - International Archives of the Photogrammetry, Remote Sensing and Spatial Information Sciences","id":"ITEM-1","issued":{"date-parts":[["2015","4"]]},"page":"941-947","title":"ANALYSES OF MULTI-YEAR SYNTHETIC APERTURE RADAR IMAGERY OF DRY-FALLEN INTERTIDAL FLATS","type":"article-journal","volume":"XL-7/W3"},"uris":["http://www.mendeley.com/documents/?uuid=4794ab19-2057-4930-8430-d02c9d64ae05","http://www.mendeley.com/documents/?uuid=ed580d80-7c53-467a-8f14-98a57d22d406"]}],"mendeley":{"formattedCitation":"(Gade et al. 2015)","manualFormatting":"Gade et al. (2015)","plainTextFormattedCitation":"(Gade et al. 2015)","previouslyFormattedCitation":"(Gade et al. 2015)"},"properties":{"noteIndex":0},"schema":"https://github.com/citation-style-language/schema/raw/master/csl-citation.json"}</w:instrText>
            </w:r>
            <w:r w:rsidRPr="009E4E6D">
              <w:fldChar w:fldCharType="separate"/>
            </w:r>
            <w:r w:rsidRPr="009E4E6D">
              <w:rPr>
                <w:noProof/>
              </w:rPr>
              <w:t>Gade et al.</w:t>
            </w:r>
            <w:r w:rsidR="00D05E27">
              <w:rPr>
                <w:noProof/>
              </w:rPr>
              <w:t>,</w:t>
            </w:r>
            <w:r w:rsidRPr="009E4E6D">
              <w:rPr>
                <w:noProof/>
              </w:rPr>
              <w:t xml:space="preserve"> (2015)</w:t>
            </w:r>
            <w:r w:rsidRPr="009E4E6D">
              <w:fldChar w:fldCharType="end"/>
            </w:r>
            <w:r w:rsidRPr="009E4E6D">
              <w:t xml:space="preserve"> </w:t>
            </w:r>
            <w:proofErr w:type="spellStart"/>
            <w:r w:rsidR="00D05E27" w:rsidRPr="009E4E6D">
              <w:t>analy</w:t>
            </w:r>
            <w:r w:rsidR="00D05E27">
              <w:t>s</w:t>
            </w:r>
            <w:r w:rsidR="00D05E27" w:rsidRPr="009E4E6D">
              <w:t>ed</w:t>
            </w:r>
            <w:proofErr w:type="spellEnd"/>
            <w:r w:rsidR="00D05E27" w:rsidRPr="009E4E6D">
              <w:t xml:space="preserve"> </w:t>
            </w:r>
            <w:r w:rsidRPr="009E4E6D">
              <w:t xml:space="preserve">high-resolution Synthetic Aperture Radar (SAR) data of dry-fallen intertidal flats in the German Wadden Sea acquired between 2008 and 2013. The (multi-temporal) analysis of series of SAR images as well as single-acquisition, multi-polarization SAR imagery allows for the detection of mussel beds </w:t>
            </w:r>
            <w:r w:rsidRPr="009E4E6D">
              <w:fldChar w:fldCharType="begin" w:fldLock="1"/>
            </w:r>
            <w:r w:rsidR="00DC371F">
              <w:instrText>ADDIN CSL_CITATION {"citationItems":[{"id":"ITEM-1","itemData":{"DOI":"10.1016/j.ecss.2016.01.025","ISSN":"02727714","author":[{"dropping-particle":"","family":"Gade","given":"Martin","non-dropping-particle":"","parse-names":false,"suffix":""},{"dropping-particle":"","family":"Melchionna","given":"Sabrina","non-dropping-particle":"","parse-names":false,"suffix":""}],"container-title":"Estuarine, Coastal and Shelf Science","id":"ITEM-1","issued":{"date-parts":[["2016","3"]]},"page":"1-10","title":"Joint use of multiple Synthetic Aperture Radar imagery for the detection of bivalve beds and morphological changes on intertidal flats","type":"article-journal","volume":"171"},"uris":["http://www.mendeley.com/documents/?uuid=bba8d957-3f40-4466-b8d7-7f88ac1867c0","http://www.mendeley.com/documents/?uuid=84807a12-3200-464d-9423-7d4db57973e0"]},{"id":"ITEM-2","itemData":{"ISBN":"9789292213053","ISSN":"03796566","abstract":"We analysed a large amount of high-resolution Synthetic Aperture Radar (SAR) data of dry-fallen intertidal flats on the German North Sea coast with respect to the imaging of sediments, macrophytes, and mussels. TerraSAR-X and Radarsat-2 images of four test areas acquired from 2008 to 2013 form the basis for the present investigation and are used to demonstrate that pairs of SAR images, if combined through basic algebraic operations, can already provide indicators for morphological changes and for bivalve (oyster and mussel) beds. Multi-temporal analyses of series of SAR images allow detecting bivalve beds, since the radar backscattering from those beds is generally high, whereas that from sediments may vary with imaging geometry and environmental conditions. Our results further show evidence that also single-acquisition, dual-polarization SAR imagery can be used in this respect. The polarization coefficient (i.e., the ratio of the difference and the sum of both co-polarizations) can be used to infer indicators for oyster and blue-mussel beds.","author":[{"dropping-particle":"","family":"Gade","given":"Martin","non-dropping-particle":"","parse-names":false,"suffix":""},{"dropping-particle":"","family":"Melchionna","given":"Sabrina","non-dropping-particle":"","parse-names":false,"suffix":""},{"dropping-particle":"","family":"Kemme","given":"Linnea","non-dropping-particle":"","parse-names":false,"suffix":""}],"container-title":"European Space Agency, (Special Publication) ESA SP","id":"ITEM-2","issued":{"date-parts":[["2016","8"]]},"publisher":"European Space Agency","title":"SAR indicators for morphological changes and bivalve beds on intertidal flats","type":"paper-conference","volume":"SP-740"},"uris":["http://www.mendeley.com/documents/?uuid=b577b413-003e-34f5-ac5b-53bb52ea1291","http://www.mendeley.com/documents/?uuid=5b7fb71b-95ee-4643-903f-b9d5df259bc1"]},{"id":"ITEM-3","itemData":{"DOI":"10.5194/isprsarchives-XL-7-W3-941-2015","ISSN":"2194-9034","abstract":"We analyzed a great deal of high-resolution Synthetic Aperture Radar (SAR) data of dry-fallen intertidal flats in the German Wadden Sea with respect to the imaging of sediments, macrophytes, and mussels. TerraSAR-X and Radarsat-2 images of five test areas along the German North Sea coast acquired between 2008 and 2013 form the basis for the present investigation and are used to demonstrate that pairs of SAR images, if combined through basic algebraic operations, can already provide useful indicators for morphological changes and for bivalve (oyster and mussel) beds. Depending on the type of sediment, but also on the water level and on environmental conditions (wind speed) exposed sediments may show up on SAR imagery as areas of enhanced, or reduced, radar backscattering. The (multi-temporal) analysis of series of such images allows for the detection of mussel beds, and our results show evidence that also single-acquisition, multi-polarization SAR imagery can be used for that purpose.","author":[{"dropping-particle":"","family":"Gade","given":"M.","non-dropping-particle":"","parse-names":false,"suffix":""},{"dropping-particle":"","family":"Melchionna","given":"S.","non-dropping-particle":"","parse-names":false,"suffix":""},{"dropping-particle":"","family":"Kemme","given":"L.","non-dropping-particle":"","parse-names":false,"suffix":""}],"container-title":"ISPRS - International Archives of the Photogrammetry, Remote Sensing and Spatial Information Sciences","id":"ITEM-3","issued":{"date-parts":[["2015","4"]]},"page":"941-947","title":"ANALYSES OF MULTI-YEAR SYNTHETIC APERTURE RADAR IMAGERY OF DRY-FALLEN INTERTIDAL FLATS","type":"article-journal","volume":"XL-7/W3"},"uris":["http://www.mendeley.com/documents/?uuid=ed580d80-7c53-467a-8f14-98a57d22d406","http://www.mendeley.com/documents/?uuid=4794ab19-2057-4930-8430-d02c9d64ae05"]}],"mendeley":{"formattedCitation":"(Gade et al. 2015, 2016, Gade &amp; Melchionna 2016)","plainTextFormattedCitation":"(Gade et al. 2015, 2016, Gade &amp; Melchionna 2016)","previouslyFormattedCitation":"(Gade et al. 2015, 2016, Gade &amp; Melchionna 2016)"},"properties":{"noteIndex":0},"schema":"https://github.com/citation-style-language/schema/raw/master/csl-citation.json"}</w:instrText>
            </w:r>
            <w:r w:rsidRPr="009E4E6D">
              <w:fldChar w:fldCharType="separate"/>
            </w:r>
            <w:r w:rsidR="001E134D" w:rsidRPr="001E134D">
              <w:rPr>
                <w:noProof/>
              </w:rPr>
              <w:t>(Gade et al.</w:t>
            </w:r>
            <w:r w:rsidR="00447899">
              <w:rPr>
                <w:noProof/>
              </w:rPr>
              <w:t>,</w:t>
            </w:r>
            <w:r w:rsidR="001E134D" w:rsidRPr="001E134D">
              <w:rPr>
                <w:noProof/>
              </w:rPr>
              <w:t xml:space="preserve"> 2015, 2016, Gade &amp; Melchionna</w:t>
            </w:r>
            <w:r w:rsidR="00447899">
              <w:rPr>
                <w:noProof/>
              </w:rPr>
              <w:t>,</w:t>
            </w:r>
            <w:r w:rsidR="001E134D" w:rsidRPr="001E134D">
              <w:rPr>
                <w:noProof/>
              </w:rPr>
              <w:t xml:space="preserve"> 2016)</w:t>
            </w:r>
            <w:r w:rsidRPr="009E4E6D">
              <w:fldChar w:fldCharType="end"/>
            </w:r>
            <w:r w:rsidRPr="009E4E6D">
              <w:t xml:space="preserve">. </w:t>
            </w:r>
          </w:p>
          <w:p w14:paraId="351C47CF" w14:textId="77777777" w:rsidR="00E81C4D" w:rsidRPr="009E4E6D" w:rsidRDefault="00E81C4D" w:rsidP="00E81C4D"/>
          <w:p w14:paraId="45067D5C" w14:textId="1D65B82A" w:rsidR="00CF58D8" w:rsidRPr="00CF58D8" w:rsidRDefault="009E4E6D">
            <w:r w:rsidRPr="009E4E6D">
              <w:rPr>
                <w:lang w:val="en-GB"/>
              </w:rPr>
              <w:t>Müller et al.</w:t>
            </w:r>
            <w:r w:rsidR="00357A00">
              <w:rPr>
                <w:lang w:val="en-GB"/>
              </w:rPr>
              <w:t>,</w:t>
            </w:r>
            <w:r w:rsidRPr="009E4E6D">
              <w:rPr>
                <w:lang w:val="en-GB"/>
              </w:rPr>
              <w:t xml:space="preserve"> (2016) developed a classification approach of intertidal areas that is based on a combined use of remotely sensed optical and radar data.  Environmental conditions and location effects have influence on classification accuracy. Mussel beds covered by water for a longer time reduces the chances to be captured by the satellite sensor. If mussel beds are submerged by water or covered by a thin mud layer, the classification is less accurate or even fails. The best agreement was found for mussel beds located in high intertidal areas exposed to short periods of submersion during the tidal cycle, whereas in lower intertidal areas or in intertidal creeks the classification tends to underestimate their size </w:t>
            </w:r>
            <w:r w:rsidRPr="009E4E6D">
              <w:fldChar w:fldCharType="begin" w:fldLock="1"/>
            </w:r>
            <w:r w:rsidR="00DC371F">
              <w:rPr>
                <w:lang w:val="en-GB"/>
              </w:rPr>
              <w:instrText>ADDIN CSL_CITATION {"citationItems":[{"id":"ITEM-1","itemData":{"DOI":"10.1007/s10661-016-5591-x","ISSN":"0167-6369","author":[{"dropping-particle":"","family":"Müller","given":"Gabriele","non-dropping-particle":"","parse-names":false,"suffix":""},{"dropping-particle":"","family":"Stelzer","given":"Kerstin","non-dropping-particle":"","parse-names":false,"suffix":""},{"dropping-particle":"","family":"Smollich","given":"Susan","non-dropping-particle":"","parse-names":false,"suffix":""},{"dropping-particle":"","family":"Gade","given":"Martin","non-dropping-particle":"","parse-names":false,"suffix":""},{"dropping-particle":"","family":"Adolph","given":"Winny","non-dropping-particle":"","parse-names":false,"suffix":""},{"dropping-particle":"","family":"Melchionna","given":"Sabrina","non-dropping-particle":"","parse-names":false,"suffix":""},{"dropping-particle":"","family":"Kemme","given":"Linnea","non-dropping-particle":"","parse-names":false,"suffix":""},{"dropping-particle":"","family":"Geißler","given":"Jasmin","non-dropping-particle":"","parse-names":false,"suffix":""},{"dropping-particle":"","family":"Millat","given":"Gerald","non-dropping-particle":"","parse-names":false,"suffix":""},{"dropping-particle":"","family":"Reimers","given":"Hans-Christian","non-dropping-particle":"","parse-names":false,"suffix":""},{"dropping-particle":"","family":"Kohlus","given":"Jörn","non-dropping-particle":"","parse-names":false,"suffix":""},{"dropping-particle":"","family":"Eskildsen","given":"Kai","non-dropping-particle":"","parse-names":false,"suffix":""}],"container-title":"Environmental Monitoring and Assessment","id":"ITEM-1","issue":"10","issued":{"date-parts":[["2016","10"]]},"page":"595","title":"Remotely sensing the German Wadden Sea—a new approach to address national and international environmental legislation","type":"article-journal","volume":"188"},"uris":["http://www.mendeley.com/documents/?uuid=44d1058a-6a5e-473a-a79e-31ac80e003fe","http://www.mendeley.com/documents/?uuid=f79ba9ee-4c25-4863-bba0-496cc6d79e05"]}],"mendeley":{"formattedCitation":"(Müller et al. 2016)","plainTextFormattedCitation":"(Müller et al. 2016)","previouslyFormattedCitation":"(Müller et al. 2016)"},"properties":{"noteIndex":0},"schema":"https://github.com/citation-style-language/schema/raw/master/csl-citation.json"}</w:instrText>
            </w:r>
            <w:r w:rsidRPr="009E4E6D">
              <w:fldChar w:fldCharType="separate"/>
            </w:r>
            <w:r w:rsidR="001E134D" w:rsidRPr="001E134D">
              <w:rPr>
                <w:noProof/>
                <w:lang w:val="en-GB"/>
              </w:rPr>
              <w:t>(Müller et al.</w:t>
            </w:r>
            <w:r w:rsidR="00447899">
              <w:rPr>
                <w:noProof/>
                <w:lang w:val="en-GB"/>
              </w:rPr>
              <w:t>,</w:t>
            </w:r>
            <w:r w:rsidR="001E134D" w:rsidRPr="001E134D">
              <w:rPr>
                <w:noProof/>
                <w:lang w:val="en-GB"/>
              </w:rPr>
              <w:t xml:space="preserve"> 2016)</w:t>
            </w:r>
            <w:r w:rsidRPr="009E4E6D">
              <w:fldChar w:fldCharType="end"/>
            </w:r>
            <w:r w:rsidRPr="009E4E6D">
              <w:rPr>
                <w:lang w:val="en-GB"/>
              </w:rPr>
              <w:t>.</w:t>
            </w:r>
          </w:p>
        </w:tc>
      </w:tr>
      <w:tr w:rsidR="00CF58D8" w:rsidRPr="00CF58D8" w14:paraId="73408AF3" w14:textId="77777777" w:rsidTr="00044B2A">
        <w:tc>
          <w:tcPr>
            <w:tcW w:w="773" w:type="pct"/>
            <w:hideMark/>
          </w:tcPr>
          <w:p w14:paraId="25D60958" w14:textId="77777777" w:rsidR="00CF58D8" w:rsidRPr="00CF58D8" w:rsidRDefault="09EDF50B" w:rsidP="00CF58D8">
            <w:pPr>
              <w:spacing w:after="120" w:line="259" w:lineRule="auto"/>
              <w:rPr>
                <w:rFonts w:ascii="Calibri" w:hAnsi="Calibri" w:cs="Times New Roman"/>
              </w:rPr>
            </w:pPr>
            <w:r w:rsidRPr="6A5A9BD5">
              <w:rPr>
                <w:rFonts w:ascii="Calibri" w:hAnsi="Calibri" w:cs="Times New Roman"/>
              </w:rPr>
              <w:lastRenderedPageBreak/>
              <w:t xml:space="preserve">Condition </w:t>
            </w:r>
          </w:p>
          <w:p w14:paraId="1F313722"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Pr="00CF58D8">
              <w:rPr>
                <w:rFonts w:ascii="Calibri" w:hAnsi="Calibri" w:cs="Times New Roman"/>
              </w:rPr>
              <w:t xml:space="preserve"> evidence &amp; information)</w:t>
            </w:r>
          </w:p>
        </w:tc>
        <w:tc>
          <w:tcPr>
            <w:tcW w:w="4227" w:type="pct"/>
          </w:tcPr>
          <w:p w14:paraId="55359D42" w14:textId="68DBB1AC" w:rsidR="0046272F" w:rsidRPr="0022089A" w:rsidRDefault="0046272F">
            <w:pPr>
              <w:rPr>
                <w:lang w:val="en-GB"/>
              </w:rPr>
            </w:pPr>
            <w:r w:rsidRPr="0046272F">
              <w:rPr>
                <w:lang w:val="en-GB"/>
              </w:rPr>
              <w:t>There are no OSPAR indicators that (partly) cover the OSPAR habitat “</w:t>
            </w:r>
            <w:r w:rsidRPr="0022089A">
              <w:rPr>
                <w:lang w:val="en-GB"/>
              </w:rPr>
              <w:t xml:space="preserve">Intertidal </w:t>
            </w:r>
            <w:r w:rsidRPr="0022089A">
              <w:rPr>
                <w:i/>
                <w:lang w:val="en-GB"/>
              </w:rPr>
              <w:t>Mytilus edulis</w:t>
            </w:r>
            <w:r w:rsidRPr="0022089A">
              <w:rPr>
                <w:lang w:val="en-GB"/>
              </w:rPr>
              <w:t xml:space="preserve"> beds on mixed and sandy sediments”. The OSPAR indicator “Condition of benthic habitat communities” does not include littoral habitats </w:t>
            </w:r>
            <w:r w:rsidRPr="0022089A">
              <w:fldChar w:fldCharType="begin" w:fldLock="1"/>
            </w:r>
            <w:r w:rsidR="00DC371F" w:rsidRPr="0022089A">
              <w:rPr>
                <w:lang w:val="en-GB"/>
              </w:rPr>
              <w:instrText>ADDIN CSL_CITATION {"citationItems":[{"id":"ITEM-1","itemData":{"author":[{"dropping-particle":"","family":"OSPAR","given":"","non-dropping-particle":"","parse-names":false,"suffix":""}],"id":"ITEM-1","issued":{"date-parts":[["2018"]]},"page":"1-60","title":"OSPAR CEMP Guideline Common indicator : Condition of benthic habitat communities ( BH2 ) – common approach","type":"article-journal"},"uris":["http://www.mendeley.com/documents/?uuid=650622a4-aed2-4cb8-b44f-2390db2191bc","http://www.mendeley.com/documents/?uuid=9cf4ab00-e7b0-474c-91fd-65c78d9b8e65"]}],"mendeley":{"formattedCitation":"(OSPAR 2018)","plainTextFormattedCitation":"(OSPAR 2018)","previouslyFormattedCitation":"(OSPAR 2018)"},"properties":{"noteIndex":0},"schema":"https://github.com/citation-style-language/schema/raw/master/csl-citation.json"}</w:instrText>
            </w:r>
            <w:r w:rsidRPr="0022089A">
              <w:fldChar w:fldCharType="separate"/>
            </w:r>
            <w:r w:rsidR="001E134D" w:rsidRPr="0022089A">
              <w:rPr>
                <w:noProof/>
                <w:lang w:val="en-GB"/>
              </w:rPr>
              <w:t>(OSPAR</w:t>
            </w:r>
            <w:r w:rsidR="00447899" w:rsidRPr="0022089A">
              <w:rPr>
                <w:noProof/>
                <w:lang w:val="en-GB"/>
              </w:rPr>
              <w:t>,</w:t>
            </w:r>
            <w:r w:rsidR="001E134D" w:rsidRPr="0022089A">
              <w:rPr>
                <w:noProof/>
                <w:lang w:val="en-GB"/>
              </w:rPr>
              <w:t xml:space="preserve"> 2018)</w:t>
            </w:r>
            <w:r w:rsidRPr="0022089A">
              <w:fldChar w:fldCharType="end"/>
            </w:r>
            <w:r w:rsidRPr="0022089A">
              <w:rPr>
                <w:lang w:val="en-GB"/>
              </w:rPr>
              <w:t xml:space="preserve">. The text below describes information on the condition of intertidal mussel beds found in literature. </w:t>
            </w:r>
          </w:p>
          <w:p w14:paraId="6BAB44B0" w14:textId="77777777" w:rsidR="00103B82" w:rsidRPr="0022089A" w:rsidRDefault="00103B82" w:rsidP="0046272F">
            <w:pPr>
              <w:spacing w:after="120" w:line="259" w:lineRule="auto"/>
              <w:rPr>
                <w:rFonts w:ascii="Calibri" w:hAnsi="Calibri" w:cs="Times New Roman"/>
                <w:b/>
                <w:bCs/>
                <w:lang w:val="en-GB"/>
              </w:rPr>
            </w:pPr>
          </w:p>
          <w:p w14:paraId="035008AA" w14:textId="675E8E13" w:rsidR="00103B82" w:rsidRPr="0022089A" w:rsidRDefault="00103B82" w:rsidP="0046272F">
            <w:pPr>
              <w:spacing w:after="120" w:line="259" w:lineRule="auto"/>
              <w:rPr>
                <w:rFonts w:ascii="Calibri" w:hAnsi="Calibri" w:cs="Times New Roman"/>
                <w:b/>
                <w:bCs/>
                <w:lang w:val="en-GB"/>
              </w:rPr>
            </w:pPr>
            <w:r w:rsidRPr="0022089A">
              <w:rPr>
                <w:rFonts w:ascii="Calibri" w:hAnsi="Calibri" w:cs="Times New Roman"/>
                <w:b/>
                <w:bCs/>
                <w:lang w:val="en-GB"/>
              </w:rPr>
              <w:t>Region I (Arctic Waters)</w:t>
            </w:r>
          </w:p>
          <w:p w14:paraId="4B158853" w14:textId="2A81BE34" w:rsidR="00103B82" w:rsidRPr="0022089A" w:rsidRDefault="00224641" w:rsidP="0046272F">
            <w:pPr>
              <w:spacing w:after="120" w:line="259" w:lineRule="auto"/>
              <w:rPr>
                <w:rFonts w:ascii="Calibri" w:hAnsi="Calibri" w:cs="Times New Roman"/>
                <w:u w:val="single"/>
              </w:rPr>
            </w:pPr>
            <w:r w:rsidRPr="0022089A">
              <w:rPr>
                <w:rFonts w:ascii="Calibri" w:hAnsi="Calibri" w:cs="Times New Roman"/>
                <w:u w:val="single"/>
              </w:rPr>
              <w:t>Iceland</w:t>
            </w:r>
          </w:p>
          <w:p w14:paraId="7BFCCA5C" w14:textId="52DDD9EB" w:rsidR="00B9373A" w:rsidRPr="0022089A" w:rsidRDefault="00B9373A" w:rsidP="0046272F">
            <w:pPr>
              <w:spacing w:after="120" w:line="259" w:lineRule="auto"/>
              <w:rPr>
                <w:rFonts w:ascii="Calibri" w:hAnsi="Calibri" w:cs="Times New Roman"/>
                <w:lang w:val="en-GB"/>
              </w:rPr>
            </w:pPr>
            <w:r w:rsidRPr="0022089A">
              <w:rPr>
                <w:rFonts w:ascii="Calibri" w:hAnsi="Calibri" w:cs="Times New Roman"/>
              </w:rPr>
              <w:t>No country level information was submitted.</w:t>
            </w:r>
          </w:p>
          <w:p w14:paraId="6CA05F8D" w14:textId="228AC7B1" w:rsidR="00224641" w:rsidRPr="0022089A" w:rsidRDefault="00224641" w:rsidP="0046272F">
            <w:pPr>
              <w:spacing w:after="120" w:line="259" w:lineRule="auto"/>
              <w:rPr>
                <w:rFonts w:ascii="Calibri" w:hAnsi="Calibri" w:cs="Times New Roman"/>
                <w:u w:val="single"/>
              </w:rPr>
            </w:pPr>
            <w:r w:rsidRPr="0022089A">
              <w:rPr>
                <w:rFonts w:ascii="Calibri" w:hAnsi="Calibri" w:cs="Times New Roman"/>
                <w:u w:val="single"/>
              </w:rPr>
              <w:t>Norway</w:t>
            </w:r>
          </w:p>
          <w:p w14:paraId="3663DB44" w14:textId="548FF0A1" w:rsidR="00B9373A" w:rsidRPr="006C57CC" w:rsidRDefault="00B9373A" w:rsidP="0046272F">
            <w:pPr>
              <w:spacing w:after="120" w:line="259" w:lineRule="auto"/>
              <w:rPr>
                <w:rFonts w:ascii="Calibri" w:hAnsi="Calibri" w:cs="Times New Roman"/>
                <w:lang w:val="en-GB"/>
              </w:rPr>
            </w:pPr>
            <w:r w:rsidRPr="0022089A">
              <w:rPr>
                <w:rFonts w:ascii="Calibri" w:hAnsi="Calibri" w:cs="Times New Roman"/>
              </w:rPr>
              <w:t xml:space="preserve">See region </w:t>
            </w:r>
            <w:proofErr w:type="gramStart"/>
            <w:r w:rsidRPr="0022089A">
              <w:rPr>
                <w:rFonts w:ascii="Calibri" w:hAnsi="Calibri" w:cs="Times New Roman"/>
              </w:rPr>
              <w:t>II</w:t>
            </w:r>
            <w:proofErr w:type="gramEnd"/>
          </w:p>
          <w:p w14:paraId="04DEC40C" w14:textId="306919F5" w:rsidR="0046272F" w:rsidRDefault="0046272F" w:rsidP="0046272F">
            <w:pPr>
              <w:spacing w:after="120" w:line="259" w:lineRule="auto"/>
              <w:rPr>
                <w:rFonts w:ascii="Calibri" w:hAnsi="Calibri" w:cs="Times New Roman"/>
                <w:b/>
                <w:bCs/>
                <w:lang w:val="en-GB"/>
              </w:rPr>
            </w:pPr>
            <w:r w:rsidRPr="0046272F">
              <w:rPr>
                <w:rFonts w:ascii="Calibri" w:hAnsi="Calibri" w:cs="Times New Roman"/>
                <w:b/>
                <w:bCs/>
                <w:lang w:val="en-GB"/>
              </w:rPr>
              <w:t xml:space="preserve">Region II </w:t>
            </w:r>
          </w:p>
          <w:p w14:paraId="5A0EDD74" w14:textId="5DB4BC97" w:rsidR="00224641" w:rsidRDefault="00224641" w:rsidP="0046272F">
            <w:pPr>
              <w:spacing w:after="120" w:line="259" w:lineRule="auto"/>
              <w:rPr>
                <w:rFonts w:ascii="Calibri" w:hAnsi="Calibri" w:cs="Times New Roman"/>
                <w:u w:val="single"/>
                <w:lang w:val="en-GB"/>
              </w:rPr>
            </w:pPr>
            <w:r w:rsidRPr="006C57CC">
              <w:rPr>
                <w:rFonts w:ascii="Calibri" w:hAnsi="Calibri" w:cs="Times New Roman"/>
                <w:u w:val="single"/>
              </w:rPr>
              <w:t>Norway</w:t>
            </w:r>
          </w:p>
          <w:p w14:paraId="29FE18E5" w14:textId="54783324" w:rsidR="003A1900" w:rsidRPr="003A1900" w:rsidRDefault="003A1900" w:rsidP="0046272F">
            <w:pPr>
              <w:spacing w:after="120" w:line="259" w:lineRule="auto"/>
              <w:rPr>
                <w:rFonts w:ascii="Calibri" w:hAnsi="Calibri" w:cs="Times New Roman"/>
                <w:lang w:val="en-GB"/>
              </w:rPr>
            </w:pPr>
            <w:r w:rsidRPr="006C57CC">
              <w:rPr>
                <w:rFonts w:ascii="Calibri" w:hAnsi="Calibri" w:cs="Times New Roman"/>
              </w:rPr>
              <w:t xml:space="preserve">Condition: The condition of the vast distribution of intertidal mussel beds in </w:t>
            </w:r>
            <w:r w:rsidR="009B1968">
              <w:rPr>
                <w:rFonts w:ascii="Calibri" w:hAnsi="Calibri" w:cs="Times New Roman"/>
              </w:rPr>
              <w:t>R</w:t>
            </w:r>
            <w:r w:rsidR="009B1968" w:rsidRPr="006C57CC">
              <w:rPr>
                <w:rFonts w:ascii="Calibri" w:hAnsi="Calibri" w:cs="Times New Roman"/>
              </w:rPr>
              <w:t xml:space="preserve">egion </w:t>
            </w:r>
            <w:r w:rsidRPr="006C57CC">
              <w:rPr>
                <w:rFonts w:ascii="Calibri" w:hAnsi="Calibri" w:cs="Times New Roman"/>
              </w:rPr>
              <w:t>II in Norway is largely unknow</w:t>
            </w:r>
            <w:r w:rsidR="003E447B">
              <w:rPr>
                <w:rFonts w:ascii="Calibri" w:hAnsi="Calibri" w:cs="Times New Roman"/>
              </w:rPr>
              <w:t>n</w:t>
            </w:r>
            <w:r w:rsidRPr="006C57CC">
              <w:rPr>
                <w:rFonts w:ascii="Calibri" w:hAnsi="Calibri" w:cs="Times New Roman"/>
              </w:rPr>
              <w:t xml:space="preserve">, both in terms of natural variation and human impact. </w:t>
            </w:r>
            <w:r w:rsidRPr="006C57CC">
              <w:rPr>
                <w:rFonts w:ascii="Calibri" w:hAnsi="Calibri" w:cs="Times New Roman"/>
                <w:i/>
                <w:iCs/>
              </w:rPr>
              <w:t>Mytilus edulis</w:t>
            </w:r>
            <w:r w:rsidRPr="006C57CC">
              <w:rPr>
                <w:rFonts w:ascii="Calibri" w:hAnsi="Calibri" w:cs="Times New Roman"/>
              </w:rPr>
              <w:t xml:space="preserve"> along the Norwegian coast has in 2010, 2015 and 2021 been assessed as LC (least concern) by </w:t>
            </w:r>
            <w:proofErr w:type="spellStart"/>
            <w:r w:rsidRPr="006C57CC">
              <w:rPr>
                <w:rFonts w:ascii="Calibri" w:hAnsi="Calibri" w:cs="Times New Roman"/>
              </w:rPr>
              <w:t>artsdatabanken</w:t>
            </w:r>
            <w:proofErr w:type="spellEnd"/>
            <w:r w:rsidRPr="006C57CC">
              <w:rPr>
                <w:rFonts w:ascii="Calibri" w:hAnsi="Calibri" w:cs="Times New Roman"/>
              </w:rPr>
              <w:t xml:space="preserve">, </w:t>
            </w:r>
            <w:hyperlink r:id="rId27" w:history="1">
              <w:r w:rsidR="0068149E" w:rsidRPr="009F16AA">
                <w:rPr>
                  <w:rStyle w:val="Hyperlink"/>
                  <w:rFonts w:ascii="Calibri" w:hAnsi="Calibri" w:cs="Times New Roman"/>
                </w:rPr>
                <w:t>https://artsdatabanken.no/lister/rodlisteforarter/2021/21998</w:t>
              </w:r>
            </w:hyperlink>
            <w:r w:rsidRPr="006C57CC">
              <w:rPr>
                <w:rFonts w:ascii="Calibri" w:hAnsi="Calibri" w:cs="Times New Roman"/>
              </w:rPr>
              <w:t>)</w:t>
            </w:r>
          </w:p>
          <w:p w14:paraId="004DA9AE" w14:textId="601EE520" w:rsidR="00224641" w:rsidRDefault="00224641" w:rsidP="0046272F">
            <w:pPr>
              <w:spacing w:after="120" w:line="259" w:lineRule="auto"/>
              <w:rPr>
                <w:rFonts w:ascii="Calibri" w:hAnsi="Calibri" w:cs="Times New Roman"/>
                <w:u w:val="single"/>
              </w:rPr>
            </w:pPr>
            <w:r w:rsidRPr="006C57CC">
              <w:rPr>
                <w:rFonts w:ascii="Calibri" w:hAnsi="Calibri" w:cs="Times New Roman"/>
                <w:u w:val="single"/>
              </w:rPr>
              <w:t>Sweden</w:t>
            </w:r>
          </w:p>
          <w:p w14:paraId="3AA4B2D4" w14:textId="77777777" w:rsidR="00ED2FF0" w:rsidRDefault="00ED2FF0" w:rsidP="0046272F">
            <w:pPr>
              <w:spacing w:after="120" w:line="259" w:lineRule="auto"/>
              <w:rPr>
                <w:rFonts w:ascii="Calibri" w:hAnsi="Calibri" w:cs="Times New Roman"/>
              </w:rPr>
            </w:pPr>
            <w:r w:rsidRPr="00ED2FF0">
              <w:rPr>
                <w:rFonts w:ascii="Calibri" w:hAnsi="Calibri" w:cs="Times New Roman"/>
              </w:rPr>
              <w:lastRenderedPageBreak/>
              <w:t>No country level information was submitted.</w:t>
            </w:r>
            <w:r>
              <w:rPr>
                <w:rFonts w:ascii="Calibri" w:hAnsi="Calibri" w:cs="Times New Roman"/>
              </w:rPr>
              <w:t xml:space="preserve"> </w:t>
            </w:r>
          </w:p>
          <w:p w14:paraId="03F89289" w14:textId="24C17FE3" w:rsidR="00ED2FF0" w:rsidRPr="00ED2FF0" w:rsidRDefault="00EF4546" w:rsidP="0046272F">
            <w:pPr>
              <w:spacing w:after="120" w:line="259" w:lineRule="auto"/>
              <w:rPr>
                <w:rFonts w:ascii="Calibri" w:hAnsi="Calibri" w:cs="Times New Roman"/>
                <w:lang w:val="en-GB"/>
              </w:rPr>
            </w:pPr>
            <w:r w:rsidRPr="00EF4546">
              <w:rPr>
                <w:rFonts w:ascii="Calibri" w:hAnsi="Calibri" w:cs="Times New Roman"/>
              </w:rPr>
              <w:t xml:space="preserve">P. Kraufvelin: Fishing is also affecting by cascading effects due to the overharvesting of large predatory fish species and individuals leading to an increased amount of mussel-eating </w:t>
            </w:r>
            <w:proofErr w:type="spellStart"/>
            <w:r w:rsidRPr="00EF4546">
              <w:rPr>
                <w:rFonts w:ascii="Calibri" w:hAnsi="Calibri" w:cs="Times New Roman"/>
              </w:rPr>
              <w:t>mesopredators</w:t>
            </w:r>
            <w:proofErr w:type="spellEnd"/>
            <w:r w:rsidRPr="00EF4546">
              <w:rPr>
                <w:rFonts w:ascii="Calibri" w:hAnsi="Calibri" w:cs="Times New Roman"/>
              </w:rPr>
              <w:t xml:space="preserve"> such as wrasses and shore crabs</w:t>
            </w:r>
            <w:r w:rsidR="00447899">
              <w:rPr>
                <w:rFonts w:ascii="Calibri" w:hAnsi="Calibri" w:cs="Times New Roman"/>
              </w:rPr>
              <w:t>.</w:t>
            </w:r>
            <w:r w:rsidR="004C5C5D">
              <w:rPr>
                <w:rFonts w:ascii="Calibri" w:hAnsi="Calibri" w:cs="Times New Roman"/>
              </w:rPr>
              <w:t xml:space="preserve"> Mussels have not decreased in occurrence on floating structures so increased amounts of crawling </w:t>
            </w:r>
            <w:proofErr w:type="spellStart"/>
            <w:r w:rsidR="004C5C5D">
              <w:rPr>
                <w:rFonts w:ascii="Calibri" w:hAnsi="Calibri" w:cs="Times New Roman"/>
              </w:rPr>
              <w:t>mesopredators</w:t>
            </w:r>
            <w:proofErr w:type="spellEnd"/>
            <w:r w:rsidR="004C5C5D">
              <w:rPr>
                <w:rFonts w:ascii="Calibri" w:hAnsi="Calibri" w:cs="Times New Roman"/>
              </w:rPr>
              <w:t xml:space="preserve"> consuming juvenile mussels may be a major cause (Christie et al., 2020, Meister, 2022). No data on weakened mussel conditions are present, the mussel beds just decrease in distribution and in extent.</w:t>
            </w:r>
          </w:p>
          <w:p w14:paraId="310DA844" w14:textId="72C7A2EF" w:rsidR="00224641" w:rsidRDefault="00224641" w:rsidP="0046272F">
            <w:pPr>
              <w:spacing w:after="120" w:line="259" w:lineRule="auto"/>
              <w:rPr>
                <w:rFonts w:ascii="Calibri" w:hAnsi="Calibri" w:cs="Times New Roman"/>
                <w:u w:val="single"/>
                <w:lang w:val="en-GB"/>
              </w:rPr>
            </w:pPr>
            <w:r w:rsidRPr="006C57CC">
              <w:rPr>
                <w:rFonts w:ascii="Calibri" w:hAnsi="Calibri" w:cs="Times New Roman"/>
                <w:u w:val="single"/>
              </w:rPr>
              <w:t>Denmark</w:t>
            </w:r>
          </w:p>
          <w:p w14:paraId="09D5965A" w14:textId="4477E760" w:rsidR="00F73A90" w:rsidRPr="00F73A90" w:rsidRDefault="00F73A90" w:rsidP="0046272F">
            <w:pPr>
              <w:spacing w:after="120" w:line="259" w:lineRule="auto"/>
              <w:rPr>
                <w:rFonts w:ascii="Calibri" w:hAnsi="Calibri" w:cs="Times New Roman"/>
                <w:lang w:val="en-GB"/>
              </w:rPr>
            </w:pPr>
            <w:r w:rsidRPr="006C57CC">
              <w:rPr>
                <w:rFonts w:ascii="Calibri" w:hAnsi="Calibri" w:cs="Times New Roman"/>
              </w:rPr>
              <w:t>In 2017-18</w:t>
            </w:r>
            <w:r w:rsidR="004C5C5D">
              <w:rPr>
                <w:rFonts w:ascii="Calibri" w:hAnsi="Calibri" w:cs="Times New Roman"/>
              </w:rPr>
              <w:t>,</w:t>
            </w:r>
            <w:r w:rsidRPr="006C57CC">
              <w:rPr>
                <w:rFonts w:ascii="Calibri" w:hAnsi="Calibri" w:cs="Times New Roman"/>
              </w:rPr>
              <w:t xml:space="preserve"> the Intertidal blue mussel beds in the Danish Wadden Sea were assessed by a </w:t>
            </w:r>
            <w:proofErr w:type="spellStart"/>
            <w:r w:rsidRPr="006C57CC">
              <w:rPr>
                <w:rFonts w:ascii="Calibri" w:hAnsi="Calibri" w:cs="Times New Roman"/>
              </w:rPr>
              <w:t>randomised</w:t>
            </w:r>
            <w:proofErr w:type="spellEnd"/>
            <w:r w:rsidRPr="006C57CC">
              <w:rPr>
                <w:rFonts w:ascii="Calibri" w:hAnsi="Calibri" w:cs="Times New Roman"/>
              </w:rPr>
              <w:t xml:space="preserve"> station-grid survey. The survey showed all intertidal beds were a mix of Pacific oyster and native blue mussel, but the dominating species varies between areas. In the northern part, intertidal blue mussel beds with individual and often smaller pacific oyster dominated, whereas pacific oyster reefs with blue mussels attached were observed in the southern part (Nielsen et al.</w:t>
            </w:r>
            <w:r w:rsidR="004C5C5D">
              <w:rPr>
                <w:rFonts w:ascii="Calibri" w:hAnsi="Calibri" w:cs="Times New Roman"/>
              </w:rPr>
              <w:t>,</w:t>
            </w:r>
            <w:r w:rsidRPr="006C57CC">
              <w:rPr>
                <w:rFonts w:ascii="Calibri" w:hAnsi="Calibri" w:cs="Times New Roman"/>
              </w:rPr>
              <w:t xml:space="preserve"> 2019). The 2017-18 survey indicated a general trend in decreasing areas dominated by intertidal blue mussel beds and an increase in </w:t>
            </w:r>
            <w:proofErr w:type="gramStart"/>
            <w:r w:rsidRPr="006C57CC">
              <w:rPr>
                <w:rFonts w:ascii="Calibri" w:hAnsi="Calibri" w:cs="Times New Roman"/>
              </w:rPr>
              <w:t>area</w:t>
            </w:r>
            <w:proofErr w:type="gramEnd"/>
            <w:r w:rsidRPr="006C57CC">
              <w:rPr>
                <w:rFonts w:ascii="Calibri" w:hAnsi="Calibri" w:cs="Times New Roman"/>
              </w:rPr>
              <w:t xml:space="preserve"> dominated by Pacific oyster reefs since the latest surveys conducted in the 2000s.    </w:t>
            </w:r>
          </w:p>
          <w:p w14:paraId="1A479BF2" w14:textId="636A1579" w:rsidR="00224641" w:rsidRDefault="00224641" w:rsidP="0046272F">
            <w:pPr>
              <w:spacing w:after="120" w:line="259" w:lineRule="auto"/>
              <w:rPr>
                <w:rFonts w:ascii="Calibri" w:hAnsi="Calibri" w:cs="Times New Roman"/>
                <w:u w:val="single"/>
                <w:lang w:val="en-GB"/>
              </w:rPr>
            </w:pPr>
            <w:r w:rsidRPr="006C57CC">
              <w:rPr>
                <w:rFonts w:ascii="Calibri" w:hAnsi="Calibri" w:cs="Times New Roman"/>
                <w:u w:val="single"/>
              </w:rPr>
              <w:t>Germany</w:t>
            </w:r>
          </w:p>
          <w:p w14:paraId="7D3B2ED0" w14:textId="0F53246D" w:rsidR="00625E7B" w:rsidRPr="00751D20" w:rsidRDefault="00625E7B" w:rsidP="00625E7B">
            <w:r>
              <w:t xml:space="preserve">Mussel beds provide the substratum for large and dense Pacific oyster reefs in the Wadden Sea at positions ideal for epibenthic suspension feeders </w:t>
            </w:r>
            <w:r>
              <w:fldChar w:fldCharType="begin" w:fldLock="1"/>
            </w:r>
            <w:r>
              <w:instrText>ADDIN CSL_CITATION {"citationItems":[{"id":"ITEM-1","itemData":{"DOI":"10.1007/s00227-017-3104-2","ISSN":"0025-3162","author":[{"dropping-particle":"","family":"Reise","given":"Karsten","non-dropping-particle":"","parse-names":false,"suffix":""},{"dropping-particle":"","family":"Buschbaum","given":"Christian","non-dropping-particle":"","parse-names":false,"suffix":""},{"dropping-particle":"","family":"Büttger","given":"Heike","non-dropping-particle":"","parse-names":false,"suffix":""},{"dropping-particle":"","family":"Rick","given":"Johannes","non-dropping-particle":"","parse-names":false,"suffix":""},{"dropping-particle":"","family":"Wegner","given":"K. Mathias","non-dropping-particle":"","parse-names":false,"suffix":""}],"container-title":"Marine Biology","id":"ITEM-1","issue":"4","issued":{"date-parts":[["2017","4"]]},"page":"68","title":"Invasion trajectory of Pacific oysters in the northern Wadden Sea","type":"article-journal","volume":"164"},"uris":["http://www.mendeley.com/documents/?uuid=fd35feb2-b3d6-42b8-bff9-130601ecdffe"]}],"mendeley":{"formattedCitation":"(Reise et al. 2017)","plainTextFormattedCitation":"(Reise et al. 2017)","previouslyFormattedCitation":"(Reise et al. 2017)"},"properties":{"noteIndex":0},"schema":"https://github.com/citation-style-language/schema/raw/master/csl-citation.json"}</w:instrText>
            </w:r>
            <w:r>
              <w:fldChar w:fldCharType="separate"/>
            </w:r>
            <w:r w:rsidRPr="3606E7F0">
              <w:rPr>
                <w:noProof/>
              </w:rPr>
              <w:t>(Reise et al.</w:t>
            </w:r>
            <w:r w:rsidR="004C5C5D">
              <w:rPr>
                <w:noProof/>
              </w:rPr>
              <w:t>,</w:t>
            </w:r>
            <w:r w:rsidRPr="3606E7F0">
              <w:rPr>
                <w:noProof/>
              </w:rPr>
              <w:t xml:space="preserve"> 2017)</w:t>
            </w:r>
            <w:r>
              <w:fldChar w:fldCharType="end"/>
            </w:r>
            <w:r>
              <w:t xml:space="preserve">. The ecological niches of oysters and mussels thus seem to overlap in the Wadden Sea. But there are regions with mussel beds in the Wadden Sea where oysters have not achieved high abundances. Also, at the coast of SE-England, and Kattegat (Sweden), mixed beds occur but with lower oyster abundances than in the Wadden Sea. Insufficient food supply has been suggested as an explanation but the exact mechanisms preventing high oyster densities in these areas are still unclear </w:t>
            </w:r>
            <w:r>
              <w:fldChar w:fldCharType="begin" w:fldLock="1"/>
            </w:r>
            <w:r>
              <w:instrText>ADDIN CSL_CITATION {"citationItems":[{"id":"ITEM-1","itemData":{"DOI":"10.1007/s00227-017-3104-2","ISSN":"0025-3162","author":[{"dropping-particle":"","family":"Reise","given":"Karsten","non-dropping-particle":"","parse-names":false,"suffix":""},{"dropping-particle":"","family":"Buschbaum","given":"Christian","non-dropping-particle":"","parse-names":false,"suffix":""},{"dropping-particle":"","family":"Büttger","given":"Heike","non-dropping-particle":"","parse-names":false,"suffix":""},{"dropping-particle":"","family":"Rick","given":"Johannes","non-dropping-particle":"","parse-names":false,"suffix":""},{"dropping-particle":"","family":"Wegner","given":"K. Mathias","non-dropping-particle":"","parse-names":false,"suffix":""}],"container-title":"Marine Biology","id":"ITEM-1","issue":"4","issued":{"date-parts":[["2017","4"]]},"page":"68","title":"Invasion trajectory of Pacific oysters in the northern Wadden Sea","type":"article-journal","volume":"164"},"uris":["http://www.mendeley.com/documents/?uuid=fd35feb2-b3d6-42b8-bff9-130601ecdffe"]}],"mendeley":{"formattedCitation":"(Reise et al. 2017)","plainTextFormattedCitation":"(Reise et al. 2017)","previouslyFormattedCitation":"(Reise et al. 2017)"},"properties":{"noteIndex":0},"schema":"https://github.com/citation-style-language/schema/raw/master/csl-citation.json"}</w:instrText>
            </w:r>
            <w:r>
              <w:fldChar w:fldCharType="separate"/>
            </w:r>
            <w:r w:rsidRPr="3606E7F0">
              <w:rPr>
                <w:noProof/>
              </w:rPr>
              <w:t>(Reise et al.</w:t>
            </w:r>
            <w:r w:rsidR="004C5C5D">
              <w:rPr>
                <w:noProof/>
              </w:rPr>
              <w:t>,</w:t>
            </w:r>
            <w:r w:rsidRPr="3606E7F0">
              <w:rPr>
                <w:noProof/>
              </w:rPr>
              <w:t xml:space="preserve"> 2017)</w:t>
            </w:r>
            <w:r>
              <w:fldChar w:fldCharType="end"/>
            </w:r>
            <w:r>
              <w:t>.</w:t>
            </w:r>
          </w:p>
          <w:p w14:paraId="5A0B110F" w14:textId="77777777" w:rsidR="007A6407" w:rsidRPr="006C57CC" w:rsidRDefault="007A6407" w:rsidP="006C57CC">
            <w:pPr>
              <w:rPr>
                <w:lang w:val="fi"/>
              </w:rPr>
            </w:pPr>
          </w:p>
          <w:p w14:paraId="439A374A" w14:textId="354CC183" w:rsidR="00F73A90" w:rsidRPr="006C57CC" w:rsidRDefault="00F73A90" w:rsidP="0046272F">
            <w:pPr>
              <w:spacing w:after="120" w:line="259" w:lineRule="auto"/>
              <w:rPr>
                <w:rFonts w:ascii="Calibri" w:hAnsi="Calibri" w:cs="Times New Roman"/>
                <w:u w:val="single"/>
                <w:lang w:val="en-GB"/>
              </w:rPr>
            </w:pPr>
            <w:r w:rsidRPr="006C57CC">
              <w:rPr>
                <w:rFonts w:ascii="Calibri" w:hAnsi="Calibri" w:cs="Times New Roman"/>
                <w:u w:val="single"/>
              </w:rPr>
              <w:t>The Netherlands</w:t>
            </w:r>
          </w:p>
          <w:p w14:paraId="4B524BE2" w14:textId="31607897" w:rsidR="00625E7B" w:rsidRDefault="00625E7B" w:rsidP="00625E7B">
            <w:pPr>
              <w:rPr>
                <w:lang w:val="en-GB"/>
              </w:rPr>
            </w:pPr>
            <w:r w:rsidRPr="00DF1CA7">
              <w:rPr>
                <w:lang w:val="en-GB"/>
              </w:rPr>
              <w:t xml:space="preserve">The long-term development of a number of individual intertidal mussel beds in the Dutch Wadden Sea is studied to identify the characteristics that determine the survival of such beds </w:t>
            </w:r>
            <w:r w:rsidRPr="00870380">
              <w:rPr>
                <w:lang w:val="fi-FI"/>
              </w:rPr>
              <w:fldChar w:fldCharType="begin" w:fldLock="1"/>
            </w:r>
            <w:r>
              <w:rPr>
                <w:lang w:val="en-GB"/>
              </w:rPr>
              <w:instrText>ADDIN CSL_CITATION {"citationItems":[{"id":"ITEM-1","itemData":{"ISSN":"2352-2739","author":[{"dropping-particle":"","family":"Glorius","given":"S.T.","non-dropping-particle":"","parse-names":false,"suffix":""},{"dropping-particle":"","family":"Meijboom","given":"A.","non-dropping-particle":"","parse-names":false,"suffix":""}],"id":"ITEM-1","issued":{"date-parts":[["2020"]]},"title":"Ontwikkeling van enkele droogvallende mosselbanken in de Nederlandse Waddenzee. Situatie 2019","type":"report"},"uris":["http://www.mendeley.com/documents/?uuid=e8c64c7d-912b-43f4-8fab-59dbf369d3d8"]}],"mendeley":{"formattedCitation":"(Glorius &amp; Meijboom 2020)","plainTextFormattedCitation":"(Glorius &amp; Meijboom 2020)","previouslyFormattedCitation":"(Glorius &amp; Meijboom 2020)"},"properties":{"noteIndex":0},"schema":"https://github.com/citation-style-language/schema/raw/master/csl-citation.json"}</w:instrText>
            </w:r>
            <w:r w:rsidRPr="00870380">
              <w:rPr>
                <w:lang w:val="fi-FI"/>
              </w:rPr>
              <w:fldChar w:fldCharType="separate"/>
            </w:r>
            <w:r w:rsidRPr="001E134D">
              <w:rPr>
                <w:noProof/>
                <w:lang w:val="en-GB"/>
              </w:rPr>
              <w:t>(Glorius &amp; Meijboom</w:t>
            </w:r>
            <w:r w:rsidR="004C5C5D">
              <w:rPr>
                <w:noProof/>
                <w:lang w:val="en-GB"/>
              </w:rPr>
              <w:t>,</w:t>
            </w:r>
            <w:r w:rsidRPr="001E134D">
              <w:rPr>
                <w:noProof/>
                <w:lang w:val="en-GB"/>
              </w:rPr>
              <w:t xml:space="preserve"> 2020)</w:t>
            </w:r>
            <w:r w:rsidRPr="00870380">
              <w:fldChar w:fldCharType="end"/>
            </w:r>
            <w:r w:rsidRPr="00DF1CA7">
              <w:rPr>
                <w:lang w:val="en-GB"/>
              </w:rPr>
              <w:t>. A large proportion of the mussel beds have been able to maintain themselves since the beginning of the study in 1995. After formation of a new mussel bed they gradually decline in area, coverage and population density, and the proportion of empty shells, macroalgae and barnacles increases. The decline in size and coverage is occasionally reversed by a good mussel spatfall, after which the process starts</w:t>
            </w:r>
            <w:r w:rsidRPr="00DF1CA7">
              <w:rPr>
                <w:rFonts w:eastAsia="Calibri" w:cstheme="minorHAnsi"/>
                <w:sz w:val="20"/>
                <w:szCs w:val="20"/>
                <w:lang w:val="en-GB"/>
              </w:rPr>
              <w:t xml:space="preserve"> </w:t>
            </w:r>
            <w:r w:rsidRPr="00DF1CA7">
              <w:rPr>
                <w:lang w:val="en-GB"/>
              </w:rPr>
              <w:t xml:space="preserve">again. Japanese oysters have settled in all beds, </w:t>
            </w:r>
            <w:r w:rsidRPr="00DF1CA7">
              <w:rPr>
                <w:lang w:val="en-GB"/>
              </w:rPr>
              <w:lastRenderedPageBreak/>
              <w:t>leading to higher shellfish coverage and a decline in mussel biomass</w:t>
            </w:r>
            <w:r w:rsidR="00D700E4">
              <w:rPr>
                <w:lang w:val="en-GB"/>
              </w:rPr>
              <w:t xml:space="preserve"> (</w:t>
            </w:r>
            <w:r w:rsidR="00D700E4">
              <w:fldChar w:fldCharType="begin"/>
            </w:r>
            <w:r w:rsidR="00D700E4">
              <w:instrText xml:space="preserve"> </w:instrText>
            </w:r>
            <w:r w:rsidR="00D700E4">
              <w:rPr>
                <w:lang w:val="en-GB"/>
              </w:rPr>
              <w:instrText xml:space="preserve">REF </w:instrText>
            </w:r>
            <w:r w:rsidR="00D700E4">
              <w:instrText xml:space="preserve">_Ref108807356 \h </w:instrText>
            </w:r>
            <w:r w:rsidR="00D700E4">
              <w:fldChar w:fldCharType="separate"/>
            </w:r>
            <w:r w:rsidR="008D17A6" w:rsidRPr="002C303B">
              <w:rPr>
                <w:lang w:val="en-GB"/>
              </w:rPr>
              <w:t xml:space="preserve">Figure </w:t>
            </w:r>
            <w:r w:rsidR="00D700E4">
              <w:fldChar w:fldCharType="end"/>
            </w:r>
            <w:r w:rsidR="00F8133B">
              <w:t>5</w:t>
            </w:r>
            <w:r w:rsidR="00D700E4">
              <w:rPr>
                <w:lang w:val="en-GB"/>
              </w:rPr>
              <w:t>)</w:t>
            </w:r>
            <w:r w:rsidRPr="00DF1CA7">
              <w:rPr>
                <w:lang w:val="en-GB"/>
              </w:rPr>
              <w:t xml:space="preserve"> </w:t>
            </w:r>
            <w:r w:rsidRPr="0068499A">
              <w:rPr>
                <w:lang w:val="fi-FI"/>
              </w:rPr>
              <w:fldChar w:fldCharType="begin" w:fldLock="1"/>
            </w:r>
            <w:r>
              <w:rPr>
                <w:lang w:val="en-GB"/>
              </w:rPr>
              <w:instrText>ADDIN CSL_CITATION {"citationItems":[{"id":"ITEM-1","itemData":{"ISSN":"2352-2739","author":[{"dropping-particle":"","family":"Glorius","given":"S.T.","non-dropping-particle":"","parse-names":false,"suffix":""},{"dropping-particle":"","family":"Meijboom","given":"A.","non-dropping-particle":"","parse-names":false,"suffix":""}],"id":"ITEM-1","issued":{"date-parts":[["2020"]]},"title":"Ontwikkeling van enkele droogvallende mosselbanken in de Nederlandse Waddenzee. Situatie 2019","type":"report"},"uris":["http://www.mendeley.com/documents/?uuid=e8c64c7d-912b-43f4-8fab-59dbf369d3d8"]}],"mendeley":{"formattedCitation":"(Glorius &amp; Meijboom 2020)","plainTextFormattedCitation":"(Glorius &amp; Meijboom 2020)","previouslyFormattedCitation":"(Glorius &amp; Meijboom 2020)"},"properties":{"noteIndex":0},"schema":"https://github.com/citation-style-language/schema/raw/master/csl-citation.json"}</w:instrText>
            </w:r>
            <w:r w:rsidRPr="0068499A">
              <w:rPr>
                <w:lang w:val="fi-FI"/>
              </w:rPr>
              <w:fldChar w:fldCharType="separate"/>
            </w:r>
            <w:r w:rsidRPr="001E134D">
              <w:rPr>
                <w:noProof/>
                <w:lang w:val="en-GB"/>
              </w:rPr>
              <w:t>(</w:t>
            </w:r>
            <w:r w:rsidR="00D700E4">
              <w:rPr>
                <w:noProof/>
                <w:lang w:val="en-GB"/>
              </w:rPr>
              <w:t xml:space="preserve">Van de Ende et al., 2020, </w:t>
            </w:r>
            <w:r w:rsidRPr="001E134D">
              <w:rPr>
                <w:noProof/>
                <w:lang w:val="en-GB"/>
              </w:rPr>
              <w:t>Glorius &amp; Meijboom</w:t>
            </w:r>
            <w:r w:rsidR="004C5C5D">
              <w:rPr>
                <w:noProof/>
                <w:lang w:val="en-GB"/>
              </w:rPr>
              <w:t>,</w:t>
            </w:r>
            <w:r w:rsidRPr="001E134D">
              <w:rPr>
                <w:noProof/>
                <w:lang w:val="en-GB"/>
              </w:rPr>
              <w:t xml:space="preserve"> 2020)</w:t>
            </w:r>
            <w:r w:rsidRPr="0068499A">
              <w:rPr>
                <w:lang w:val="fi-FI"/>
              </w:rPr>
              <w:fldChar w:fldCharType="end"/>
            </w:r>
            <w:r w:rsidRPr="00DF1CA7">
              <w:rPr>
                <w:lang w:val="en-GB"/>
              </w:rPr>
              <w:t>.</w:t>
            </w:r>
          </w:p>
          <w:p w14:paraId="2F35FF09" w14:textId="77777777" w:rsidR="00625E7B" w:rsidRPr="0068499A" w:rsidRDefault="00625E7B" w:rsidP="00625E7B">
            <w:pPr>
              <w:rPr>
                <w:lang w:val="en-GB"/>
              </w:rPr>
            </w:pPr>
          </w:p>
          <w:p w14:paraId="4585BF41" w14:textId="7DCB6031" w:rsidR="00625E7B" w:rsidRDefault="00625E7B" w:rsidP="00625E7B">
            <w:pPr>
              <w:rPr>
                <w:lang w:val="en-GB"/>
              </w:rPr>
            </w:pPr>
            <w:r w:rsidRPr="0068499A">
              <w:rPr>
                <w:lang w:val="en-GB"/>
              </w:rPr>
              <w:t xml:space="preserve">In the Wadden Sea and presumably in the </w:t>
            </w:r>
            <w:proofErr w:type="spellStart"/>
            <w:r w:rsidRPr="0068499A">
              <w:rPr>
                <w:lang w:val="en-GB"/>
              </w:rPr>
              <w:t>Oosterschelde</w:t>
            </w:r>
            <w:proofErr w:type="spellEnd"/>
            <w:r w:rsidRPr="0068499A">
              <w:rPr>
                <w:lang w:val="en-GB"/>
              </w:rPr>
              <w:t xml:space="preserve"> estuary, high abundances  (&gt;1</w:t>
            </w:r>
            <w:r w:rsidR="00146CDF">
              <w:rPr>
                <w:lang w:val="en-GB"/>
              </w:rPr>
              <w:t> </w:t>
            </w:r>
            <w:r w:rsidRPr="0068499A">
              <w:rPr>
                <w:lang w:val="en-GB"/>
              </w:rPr>
              <w:t>000 m</w:t>
            </w:r>
            <w:r w:rsidRPr="0068499A">
              <w:rPr>
                <w:vertAlign w:val="superscript"/>
                <w:lang w:val="en-GB"/>
              </w:rPr>
              <w:t>−2</w:t>
            </w:r>
            <w:r w:rsidRPr="0068499A">
              <w:rPr>
                <w:lang w:val="en-GB"/>
              </w:rPr>
              <w:t xml:space="preserve">) of oysters on mussel beds or sites of former mussel beds with abundant empty shells have become a common feature since the 2000s (Reise et al., 2017 and references therein). Settlement of oysters in native blue mussel beds strongly increased since the first observation of the exotic species until half of the intertidal mussel beds in the Dutch Wadden Sea were either a mix of </w:t>
            </w:r>
            <w:r w:rsidRPr="0068499A">
              <w:t>Pacific</w:t>
            </w:r>
            <w:r w:rsidRPr="0068499A">
              <w:rPr>
                <w:lang w:val="en-GB"/>
              </w:rPr>
              <w:t xml:space="preserve"> oysters and </w:t>
            </w:r>
            <w:r w:rsidRPr="0068499A">
              <w:t xml:space="preserve">native blue </w:t>
            </w:r>
            <w:r w:rsidRPr="0068499A">
              <w:rPr>
                <w:lang w:val="en-GB"/>
              </w:rPr>
              <w:t xml:space="preserve">mussels, or dominated by oysters </w:t>
            </w:r>
            <w:r w:rsidRPr="0068499A">
              <w:rPr>
                <w:lang w:val="en-GB"/>
              </w:rPr>
              <w:fldChar w:fldCharType="begin" w:fldLock="1"/>
            </w:r>
            <w:r>
              <w:rPr>
                <w:lang w:val="en-GB"/>
              </w:rPr>
              <w:instrText>ADDIN CSL_CITATION {"citationItems":[{"id":"ITEM-1","itemData":{"DOI":"10.1016/j.biocon.2016.08.007","ISSN":"00063207","author":[{"dropping-particle":"","family":"Waser","given":"Andreas M.","non-dropping-particle":"","parse-names":false,"suffix":""},{"dropping-particle":"","family":"Deuzeman","given":"Symen","non-dropping-particle":"","parse-names":false,"suffix":""},{"dropping-particle":"","family":"Kangeri","given":"Arno K. wa","non-dropping-particle":"","parse-names":false,"suffix":""},{"dropping-particle":"","family":"Winden","given":"Erik","non-dropping-particle":"van","parse-names":false,"suffix":""},{"dropping-particle":"","family":"Postma","given":"Jelle","non-dropping-particle":"","parse-names":false,"suffix":""},{"dropping-particle":"","family":"Boer","given":"Peter","non-dropping-particle":"de","parse-names":false,"suffix":""},{"dropping-particle":"","family":"Meer","given":"Jaap","non-dropping-particle":"van der","parse-names":false,"suffix":""},{"dropping-particle":"","family":"Ens","given":"Bruno J.","non-dropping-particle":"","parse-names":false,"suffix":""}],"container-title":"Biological Conservation","id":"ITEM-1","issued":{"date-parts":[["2016","10"]]},"page":"39-49","title":"Impact on bird fauna of a non-native oyster expanding into blue mussel beds in the Dutch Wadden Sea","type":"article-journal","volume":"202"},"uris":["http://www.mendeley.com/documents/?uuid=2c39f258-cdc5-47be-b65c-5665c9bea070"]}],"mendeley":{"formattedCitation":"(Waser et al. 2016)","plainTextFormattedCitation":"(Waser et al. 2016)","previouslyFormattedCitation":"(Waser et al. 2016)"},"properties":{"noteIndex":0},"schema":"https://github.com/citation-style-language/schema/raw/master/csl-citation.json"}</w:instrText>
            </w:r>
            <w:r w:rsidRPr="0068499A">
              <w:rPr>
                <w:lang w:val="en-GB"/>
              </w:rPr>
              <w:fldChar w:fldCharType="separate"/>
            </w:r>
            <w:r w:rsidRPr="001E134D">
              <w:rPr>
                <w:noProof/>
                <w:lang w:val="en-GB"/>
              </w:rPr>
              <w:t>(Waser et al.</w:t>
            </w:r>
            <w:r w:rsidR="004C5C5D">
              <w:rPr>
                <w:noProof/>
                <w:lang w:val="en-GB"/>
              </w:rPr>
              <w:t>,</w:t>
            </w:r>
            <w:r w:rsidRPr="001E134D">
              <w:rPr>
                <w:noProof/>
                <w:lang w:val="en-GB"/>
              </w:rPr>
              <w:t xml:space="preserve"> 2016)</w:t>
            </w:r>
            <w:r w:rsidRPr="0068499A">
              <w:rPr>
                <w:lang w:val="fi-FI"/>
              </w:rPr>
              <w:fldChar w:fldCharType="end"/>
            </w:r>
            <w:r w:rsidRPr="0068499A">
              <w:rPr>
                <w:lang w:val="en-GB"/>
              </w:rPr>
              <w:t xml:space="preserve">. The extensive spatfall in the summer of 2016 changed this trend and since then more than half of the total area of bivalve beds in the Dutch Wadden Sea are considered pure mussel beds </w:t>
            </w:r>
            <w:r w:rsidRPr="0068499A">
              <w:rPr>
                <w:lang w:val="en-GB"/>
              </w:rPr>
              <w:fldChar w:fldCharType="begin" w:fldLock="1"/>
            </w:r>
            <w:r>
              <w:rPr>
                <w:lang w:val="en-GB"/>
              </w:rPr>
              <w:instrText>ADDIN CSL_CITATION {"citationItems":[{"id":"ITEM-1","itemData":{"ISBN":"0317487418","author":[{"dropping-particle":"","family":"Troost","given":"K","non-dropping-particle":"","parse-names":false,"suffix":""},{"dropping-particle":"Van","family":"Asch","given":"M","non-dropping-particle":"","parse-names":false,"suffix":""},{"dropping-particle":"","family":"Brummelhuis","given":"E","non-dropping-particle":"","parse-names":false,"suffix":""},{"dropping-particle":"Van Den","family":"Ende","given":"D","non-dropping-particle":"","parse-names":false,"suffix":""},{"dropping-particle":"Van","family":"Es","given":"Y","non-dropping-particle":"","parse-names":false,"suffix":""},{"dropping-particle":"","family":"Perdon","given":"K J","non-dropping-particle":"","parse-names":false,"suffix":""},{"dropping-particle":"Van Der","family":"Pool","given":"J","non-dropping-particle":"","parse-names":false,"suffix":""}],"id":"ITEM-1","issued":{"date-parts":[["2021"]]},"number-of-pages":"4311208021-23","title":"Schelpdierbestanden in de Nederlandse kustzone, Waddenzee en zoute deltawateren in 2020","type":"report"},"uris":["http://www.mendeley.com/documents/?uuid=394f304f-2fbc-4dfd-9d3d-6fa395e24dea"]}],"mendeley":{"formattedCitation":"(Troost et al. 2021)","plainTextFormattedCitation":"(Troost et al. 2021)","previouslyFormattedCitation":"(Troost et al. 2021)"},"properties":{"noteIndex":0},"schema":"https://github.com/citation-style-language/schema/raw/master/csl-citation.json"}</w:instrText>
            </w:r>
            <w:r w:rsidRPr="0068499A">
              <w:rPr>
                <w:lang w:val="en-GB"/>
              </w:rPr>
              <w:fldChar w:fldCharType="separate"/>
            </w:r>
            <w:r w:rsidRPr="001E134D">
              <w:rPr>
                <w:noProof/>
                <w:lang w:val="en-GB"/>
              </w:rPr>
              <w:t>(Troost et al.</w:t>
            </w:r>
            <w:r w:rsidR="004C5C5D">
              <w:rPr>
                <w:noProof/>
                <w:lang w:val="en-GB"/>
              </w:rPr>
              <w:t>,</w:t>
            </w:r>
            <w:r w:rsidRPr="001E134D">
              <w:rPr>
                <w:noProof/>
                <w:lang w:val="en-GB"/>
              </w:rPr>
              <w:t xml:space="preserve"> 2021)</w:t>
            </w:r>
            <w:r w:rsidRPr="0068499A">
              <w:rPr>
                <w:lang w:val="fi-FI"/>
              </w:rPr>
              <w:fldChar w:fldCharType="end"/>
            </w:r>
            <w:r w:rsidRPr="0068499A">
              <w:rPr>
                <w:lang w:val="en-GB"/>
              </w:rPr>
              <w:t xml:space="preserve">. </w:t>
            </w:r>
          </w:p>
          <w:p w14:paraId="06B1CA3A" w14:textId="77777777" w:rsidR="00477050" w:rsidRDefault="00477050" w:rsidP="00625E7B">
            <w:pPr>
              <w:rPr>
                <w:lang w:val="en-GB"/>
              </w:rPr>
            </w:pPr>
          </w:p>
          <w:p w14:paraId="5AC60005" w14:textId="7C2E626B" w:rsidR="00477050" w:rsidRDefault="00477050" w:rsidP="00625E7B">
            <w:pPr>
              <w:rPr>
                <w:lang w:val="en-GB"/>
              </w:rPr>
            </w:pPr>
            <w:r w:rsidRPr="00477050">
              <w:rPr>
                <w:lang w:val="en-GB"/>
              </w:rPr>
              <w:t xml:space="preserve">Aerial photographs of the Wadden Sea show regular patterning in mussel beds, consisting of stripes of mussels running parallel to the shore, separated by stripes of bare sediment, with a wavelength of about 6 m (Sherratt </w:t>
            </w:r>
            <w:r w:rsidR="004C5C5D">
              <w:rPr>
                <w:lang w:val="en-GB"/>
              </w:rPr>
              <w:t>&amp;</w:t>
            </w:r>
            <w:r w:rsidR="004C5C5D" w:rsidRPr="00477050">
              <w:rPr>
                <w:lang w:val="en-GB"/>
              </w:rPr>
              <w:t xml:space="preserve"> </w:t>
            </w:r>
            <w:r w:rsidRPr="00477050">
              <w:rPr>
                <w:lang w:val="en-GB"/>
              </w:rPr>
              <w:t>Mackenzie (2016) and references therein).</w:t>
            </w:r>
          </w:p>
          <w:p w14:paraId="23FC2C35" w14:textId="77777777" w:rsidR="00625E7B" w:rsidRDefault="00625E7B" w:rsidP="00625E7B">
            <w:pPr>
              <w:rPr>
                <w:lang w:val="en-GB"/>
              </w:rPr>
            </w:pPr>
          </w:p>
          <w:p w14:paraId="49BBD357" w14:textId="2E764B09" w:rsidR="00F73A90" w:rsidRDefault="00F73A90" w:rsidP="0046272F">
            <w:pPr>
              <w:spacing w:after="120" w:line="259" w:lineRule="auto"/>
              <w:rPr>
                <w:rFonts w:ascii="Calibri" w:hAnsi="Calibri" w:cs="Times New Roman"/>
                <w:u w:val="single"/>
              </w:rPr>
            </w:pPr>
            <w:r w:rsidRPr="006C57CC">
              <w:rPr>
                <w:rFonts w:ascii="Calibri" w:hAnsi="Calibri" w:cs="Times New Roman"/>
                <w:u w:val="single"/>
              </w:rPr>
              <w:t>England</w:t>
            </w:r>
          </w:p>
          <w:p w14:paraId="42A6249C" w14:textId="2F8FE899" w:rsidR="00476620" w:rsidRPr="00476620" w:rsidRDefault="00476620" w:rsidP="0046272F">
            <w:pPr>
              <w:spacing w:after="120" w:line="259" w:lineRule="auto"/>
              <w:rPr>
                <w:rFonts w:ascii="Calibri" w:hAnsi="Calibri" w:cs="Times New Roman"/>
                <w:lang w:val="en-GB"/>
              </w:rPr>
            </w:pPr>
            <w:r w:rsidRPr="006C57CC">
              <w:rPr>
                <w:rFonts w:ascii="Calibri" w:hAnsi="Calibri" w:cs="Times New Roman"/>
              </w:rPr>
              <w:t>No country level information was submitted.</w:t>
            </w:r>
          </w:p>
          <w:p w14:paraId="4E875F4D" w14:textId="0C66D82C" w:rsidR="00F73A90" w:rsidRPr="006C57CC" w:rsidRDefault="00F73A90" w:rsidP="0046272F">
            <w:pPr>
              <w:spacing w:after="120" w:line="259" w:lineRule="auto"/>
              <w:rPr>
                <w:rFonts w:ascii="Calibri" w:hAnsi="Calibri" w:cs="Times New Roman"/>
                <w:u w:val="single"/>
                <w:lang w:val="en-GB"/>
              </w:rPr>
            </w:pPr>
            <w:r w:rsidRPr="006C57CC">
              <w:rPr>
                <w:rFonts w:ascii="Calibri" w:hAnsi="Calibri" w:cs="Times New Roman"/>
                <w:u w:val="single"/>
              </w:rPr>
              <w:t>Scotland</w:t>
            </w:r>
          </w:p>
          <w:p w14:paraId="5F624360" w14:textId="4096CDFF" w:rsidR="00BE713A" w:rsidRPr="0046272F" w:rsidRDefault="00BE713A" w:rsidP="0046272F">
            <w:pPr>
              <w:spacing w:after="120" w:line="259" w:lineRule="auto"/>
              <w:rPr>
                <w:rFonts w:ascii="Calibri" w:hAnsi="Calibri" w:cs="Times New Roman"/>
                <w:b/>
                <w:bCs/>
                <w:lang w:val="en-GB"/>
              </w:rPr>
            </w:pPr>
            <w:r>
              <w:rPr>
                <w:sz w:val="23"/>
                <w:szCs w:val="23"/>
                <w:lang w:val="fi-FI"/>
              </w:rPr>
              <w:t xml:space="preserve">A survey in 2022 has shown a reduction in extent of </w:t>
            </w:r>
            <w:r w:rsidRPr="00150C2D">
              <w:rPr>
                <w:i/>
                <w:sz w:val="23"/>
                <w:szCs w:val="23"/>
                <w:lang w:val="fi-FI"/>
              </w:rPr>
              <w:t>Mytilus</w:t>
            </w:r>
            <w:r>
              <w:rPr>
                <w:sz w:val="23"/>
                <w:szCs w:val="23"/>
                <w:lang w:val="fi-FI"/>
              </w:rPr>
              <w:t xml:space="preserve"> beds in the the Firth of Tay with preliminary results showing a loss of some size classes (unpub</w:t>
            </w:r>
            <w:r w:rsidR="004C5C5D">
              <w:rPr>
                <w:sz w:val="23"/>
                <w:szCs w:val="23"/>
                <w:lang w:val="fi-FI"/>
              </w:rPr>
              <w:t>l</w:t>
            </w:r>
            <w:r>
              <w:rPr>
                <w:sz w:val="23"/>
                <w:szCs w:val="23"/>
                <w:lang w:val="fi-FI"/>
              </w:rPr>
              <w:t xml:space="preserve">.). An intertidal bed in the Dornoch Firth was surveyed in 2021 and was found to have </w:t>
            </w:r>
            <w:r>
              <w:rPr>
                <w:rFonts w:ascii="Calibri" w:hAnsi="Calibri" w:cs="Calibri"/>
              </w:rPr>
              <w:t>similar extent, biomass and density as surveys in 2016 as well as the presence of juveniles (The Highland Council, pers com).</w:t>
            </w:r>
          </w:p>
          <w:p w14:paraId="5D3772C2" w14:textId="3BCD5FB3" w:rsidR="00A82E39" w:rsidRDefault="00A82E39">
            <w:pPr>
              <w:rPr>
                <w:lang w:val="en-GB"/>
              </w:rPr>
            </w:pPr>
          </w:p>
          <w:p w14:paraId="236C0295" w14:textId="3EC8D199" w:rsidR="00751D20" w:rsidRDefault="00751D20" w:rsidP="005F1FEC">
            <w:pPr>
              <w:rPr>
                <w:b/>
                <w:bCs/>
              </w:rPr>
            </w:pPr>
            <w:r w:rsidRPr="005F1FEC">
              <w:rPr>
                <w:b/>
                <w:bCs/>
              </w:rPr>
              <w:t xml:space="preserve">Region III </w:t>
            </w:r>
            <w:r w:rsidR="005F1FEC">
              <w:rPr>
                <w:b/>
                <w:bCs/>
              </w:rPr>
              <w:t>(Celtic Seas)</w:t>
            </w:r>
          </w:p>
          <w:p w14:paraId="5326368A" w14:textId="77777777" w:rsidR="00353FC4" w:rsidRPr="00E315F4" w:rsidRDefault="00353FC4" w:rsidP="00353FC4">
            <w:pPr>
              <w:spacing w:after="120" w:line="259" w:lineRule="auto"/>
              <w:rPr>
                <w:rFonts w:ascii="Calibri" w:hAnsi="Calibri" w:cs="Times New Roman"/>
                <w:u w:val="single"/>
                <w:lang w:val="en-GB"/>
              </w:rPr>
            </w:pPr>
            <w:r w:rsidRPr="00E315F4">
              <w:rPr>
                <w:rFonts w:ascii="Calibri" w:hAnsi="Calibri" w:cs="Times New Roman"/>
                <w:u w:val="single"/>
                <w:lang w:val="en-GB"/>
              </w:rPr>
              <w:t>Wales</w:t>
            </w:r>
          </w:p>
          <w:p w14:paraId="33885989" w14:textId="5E9B2935" w:rsidR="00625E7B" w:rsidRDefault="0061001A" w:rsidP="005F1FEC">
            <w:r w:rsidRPr="006C57CC">
              <w:t xml:space="preserve">A condition assessment was carried out on beds within </w:t>
            </w:r>
            <w:proofErr w:type="spellStart"/>
            <w:r w:rsidRPr="006C57CC">
              <w:t>Carmathen</w:t>
            </w:r>
            <w:proofErr w:type="spellEnd"/>
            <w:r w:rsidRPr="006C57CC">
              <w:t xml:space="preserve"> Bay and Estuaries SAC in 2013. </w:t>
            </w:r>
            <w:r w:rsidR="004C5C5D">
              <w:t>T</w:t>
            </w:r>
            <w:r w:rsidR="004C5C5D" w:rsidRPr="006C57CC">
              <w:t>here</w:t>
            </w:r>
            <w:r w:rsidR="004C5C5D">
              <w:t xml:space="preserve"> </w:t>
            </w:r>
            <w:proofErr w:type="gramStart"/>
            <w:r w:rsidR="004C5C5D">
              <w:t>were</w:t>
            </w:r>
            <w:proofErr w:type="gramEnd"/>
            <w:r w:rsidRPr="006C57CC">
              <w:t xml:space="preserve"> insufficient data to conclude whether the condition was </w:t>
            </w:r>
            <w:proofErr w:type="spellStart"/>
            <w:r w:rsidRPr="006C57CC">
              <w:t>favour</w:t>
            </w:r>
            <w:r w:rsidR="00557C9A">
              <w:t>a</w:t>
            </w:r>
            <w:r w:rsidRPr="006C57CC">
              <w:t>ble</w:t>
            </w:r>
            <w:proofErr w:type="spellEnd"/>
            <w:r w:rsidRPr="006C57CC">
              <w:t xml:space="preserve"> or </w:t>
            </w:r>
            <w:proofErr w:type="spellStart"/>
            <w:r w:rsidRPr="006C57CC">
              <w:t>unfavourable</w:t>
            </w:r>
            <w:proofErr w:type="spellEnd"/>
            <w:r w:rsidRPr="006C57CC">
              <w:t xml:space="preserve">. There </w:t>
            </w:r>
            <w:proofErr w:type="gramStart"/>
            <w:r w:rsidR="004C5C5D">
              <w:t>are</w:t>
            </w:r>
            <w:proofErr w:type="gramEnd"/>
            <w:r w:rsidR="004C5C5D" w:rsidRPr="006C57CC">
              <w:t xml:space="preserve"> </w:t>
            </w:r>
            <w:r w:rsidRPr="006C57CC">
              <w:t xml:space="preserve">no data on condition for any of the other mussel beds within </w:t>
            </w:r>
            <w:r>
              <w:t>W</w:t>
            </w:r>
            <w:r w:rsidRPr="006C57CC">
              <w:t xml:space="preserve">ales inside or outside </w:t>
            </w:r>
            <w:r>
              <w:t xml:space="preserve">the </w:t>
            </w:r>
            <w:r w:rsidRPr="006C57CC">
              <w:t>sites</w:t>
            </w:r>
            <w:r w:rsidR="00C91D3E">
              <w:t xml:space="preserve"> </w:t>
            </w:r>
            <w:r w:rsidR="00C91D3E" w:rsidRPr="005F1FEC">
              <w:rPr>
                <w:rFonts w:eastAsia="Calibri" w:cstheme="minorHAnsi"/>
                <w:color w:val="202124"/>
                <w:lang w:val="fi"/>
              </w:rPr>
              <w:t>(Moore</w:t>
            </w:r>
            <w:r w:rsidR="004C5C5D">
              <w:rPr>
                <w:rFonts w:eastAsia="Calibri" w:cstheme="minorHAnsi"/>
                <w:color w:val="202124"/>
                <w:lang w:val="fi"/>
              </w:rPr>
              <w:t>,</w:t>
            </w:r>
            <w:r w:rsidR="00C91D3E" w:rsidRPr="005F1FEC">
              <w:rPr>
                <w:rFonts w:eastAsia="Calibri" w:cstheme="minorHAnsi"/>
                <w:color w:val="202124"/>
                <w:lang w:val="fi"/>
              </w:rPr>
              <w:t xml:space="preserve"> 2021)</w:t>
            </w:r>
            <w:r w:rsidRPr="006C57CC">
              <w:t>.</w:t>
            </w:r>
            <w:r w:rsidR="00D12D49">
              <w:t xml:space="preserve"> </w:t>
            </w:r>
            <w:proofErr w:type="spellStart"/>
            <w:r w:rsidR="00D12D49" w:rsidRPr="004C5C5D">
              <w:rPr>
                <w:i/>
              </w:rPr>
              <w:t>Crepidula</w:t>
            </w:r>
            <w:proofErr w:type="spellEnd"/>
            <w:r w:rsidR="00D12D49" w:rsidRPr="004C5C5D">
              <w:rPr>
                <w:i/>
              </w:rPr>
              <w:t xml:space="preserve"> </w:t>
            </w:r>
            <w:proofErr w:type="spellStart"/>
            <w:r w:rsidR="00D12D49" w:rsidRPr="004C5C5D">
              <w:rPr>
                <w:i/>
              </w:rPr>
              <w:t>fornicata</w:t>
            </w:r>
            <w:proofErr w:type="spellEnd"/>
            <w:r w:rsidR="00D12D49" w:rsidRPr="00D12D49">
              <w:t xml:space="preserve"> present within Mussel beds in Swansea Bay where they were mapped within </w:t>
            </w:r>
            <w:proofErr w:type="spellStart"/>
            <w:r w:rsidR="00D12D49" w:rsidRPr="004C5C5D">
              <w:rPr>
                <w:i/>
              </w:rPr>
              <w:t>Sabellar</w:t>
            </w:r>
            <w:r w:rsidR="00C9092D" w:rsidRPr="004C5C5D">
              <w:rPr>
                <w:i/>
              </w:rPr>
              <w:t>i</w:t>
            </w:r>
            <w:r w:rsidR="00D12D49" w:rsidRPr="004C5C5D">
              <w:rPr>
                <w:i/>
              </w:rPr>
              <w:t>a</w:t>
            </w:r>
            <w:proofErr w:type="spellEnd"/>
            <w:r w:rsidR="00D12D49" w:rsidRPr="004C5C5D">
              <w:rPr>
                <w:i/>
              </w:rPr>
              <w:t xml:space="preserve"> </w:t>
            </w:r>
            <w:proofErr w:type="spellStart"/>
            <w:r w:rsidR="00D12D49" w:rsidRPr="004C5C5D">
              <w:rPr>
                <w:i/>
              </w:rPr>
              <w:t>alveolata</w:t>
            </w:r>
            <w:proofErr w:type="spellEnd"/>
            <w:r w:rsidR="00D12D49" w:rsidRPr="00D12D49">
              <w:t xml:space="preserve"> reef in 2001-2004</w:t>
            </w:r>
            <w:r w:rsidRPr="006C57CC">
              <w:t xml:space="preserve">  </w:t>
            </w:r>
          </w:p>
          <w:p w14:paraId="5402A2EE" w14:textId="77777777" w:rsidR="0061001A" w:rsidRPr="006C57CC" w:rsidRDefault="0061001A" w:rsidP="005F1FEC"/>
          <w:p w14:paraId="6F878632" w14:textId="3A943E10" w:rsidR="00625E7B" w:rsidRDefault="00DE02D1" w:rsidP="005F1FEC">
            <w:pPr>
              <w:rPr>
                <w:u w:val="single"/>
              </w:rPr>
            </w:pPr>
            <w:r w:rsidRPr="006C57CC">
              <w:rPr>
                <w:u w:val="single"/>
              </w:rPr>
              <w:t>Scotland</w:t>
            </w:r>
          </w:p>
          <w:p w14:paraId="6143E1CE" w14:textId="6FF60761" w:rsidR="0061001A" w:rsidRDefault="00E951B2" w:rsidP="005F1FEC">
            <w:pPr>
              <w:rPr>
                <w:u w:val="single"/>
              </w:rPr>
            </w:pPr>
            <w:r>
              <w:rPr>
                <w:sz w:val="23"/>
                <w:szCs w:val="23"/>
                <w:lang w:val="fi-FI"/>
              </w:rPr>
              <w:t xml:space="preserve">A survey in 2022 has shown a reduction in </w:t>
            </w:r>
            <w:r w:rsidRPr="00150C2D">
              <w:rPr>
                <w:i/>
                <w:sz w:val="23"/>
                <w:szCs w:val="23"/>
                <w:lang w:val="fi-FI"/>
              </w:rPr>
              <w:t>Mytilus</w:t>
            </w:r>
            <w:r>
              <w:rPr>
                <w:sz w:val="23"/>
                <w:szCs w:val="23"/>
                <w:lang w:val="fi-FI"/>
              </w:rPr>
              <w:t xml:space="preserve"> beds in the Solway Firth, with very few live mussels in some places, as well as the loss of beds in Loch Eil (unpub</w:t>
            </w:r>
            <w:r w:rsidR="004C5C5D">
              <w:rPr>
                <w:sz w:val="23"/>
                <w:szCs w:val="23"/>
                <w:lang w:val="fi-FI"/>
              </w:rPr>
              <w:t>l</w:t>
            </w:r>
            <w:r>
              <w:rPr>
                <w:sz w:val="23"/>
                <w:szCs w:val="23"/>
                <w:lang w:val="fi-FI"/>
              </w:rPr>
              <w:t xml:space="preserve">.). </w:t>
            </w:r>
          </w:p>
          <w:p w14:paraId="12CDA599" w14:textId="77777777" w:rsidR="003232A6" w:rsidRPr="006C57CC" w:rsidRDefault="003232A6" w:rsidP="005F1FEC">
            <w:pPr>
              <w:rPr>
                <w:u w:val="single"/>
              </w:rPr>
            </w:pPr>
          </w:p>
          <w:p w14:paraId="61FE4E53" w14:textId="46FA6637" w:rsidR="00DE02D1" w:rsidRPr="006C57CC" w:rsidRDefault="00DE02D1" w:rsidP="005F1FEC">
            <w:pPr>
              <w:rPr>
                <w:u w:val="single"/>
              </w:rPr>
            </w:pPr>
            <w:r w:rsidRPr="006C57CC">
              <w:rPr>
                <w:u w:val="single"/>
              </w:rPr>
              <w:t>Northern Ireland</w:t>
            </w:r>
          </w:p>
          <w:p w14:paraId="40AD96FB" w14:textId="3F51B9DC" w:rsidR="00DE02D1" w:rsidRPr="005F1FEC" w:rsidRDefault="00DE02D1" w:rsidP="00DE02D1">
            <w:pPr>
              <w:rPr>
                <w:rFonts w:eastAsia="Arial" w:cstheme="minorHAnsi"/>
                <w:color w:val="202124"/>
                <w:lang w:val="fi"/>
              </w:rPr>
            </w:pPr>
            <w:r w:rsidRPr="005F1FEC">
              <w:rPr>
                <w:rFonts w:eastAsia="Arial" w:cstheme="minorHAnsi"/>
                <w:color w:val="202124"/>
                <w:lang w:val="fi"/>
              </w:rPr>
              <w:lastRenderedPageBreak/>
              <w:t xml:space="preserve">Generally </w:t>
            </w:r>
            <w:r w:rsidR="009B6BCC" w:rsidRPr="005F1FEC">
              <w:rPr>
                <w:rFonts w:eastAsia="Arial" w:cstheme="minorHAnsi"/>
                <w:color w:val="202124"/>
                <w:lang w:val="fi"/>
              </w:rPr>
              <w:t>there</w:t>
            </w:r>
            <w:r w:rsidR="009B6BCC">
              <w:rPr>
                <w:rFonts w:eastAsia="Arial" w:cstheme="minorHAnsi"/>
                <w:color w:val="202124"/>
                <w:lang w:val="fi"/>
              </w:rPr>
              <w:t xml:space="preserve"> is</w:t>
            </w:r>
            <w:r w:rsidR="009B6BCC" w:rsidRPr="005F1FEC">
              <w:rPr>
                <w:rFonts w:eastAsia="Arial" w:cstheme="minorHAnsi"/>
                <w:color w:val="202124"/>
                <w:lang w:val="fi"/>
              </w:rPr>
              <w:t xml:space="preserve"> </w:t>
            </w:r>
            <w:r w:rsidRPr="005F1FEC">
              <w:rPr>
                <w:rFonts w:eastAsia="Arial" w:cstheme="minorHAnsi"/>
                <w:color w:val="202124"/>
                <w:lang w:val="fi"/>
              </w:rPr>
              <w:t>a lack of historic evidence on this habitat condition in Northern Ireland.</w:t>
            </w:r>
          </w:p>
          <w:p w14:paraId="5E85E224" w14:textId="24C02700" w:rsidR="00DE02D1" w:rsidRPr="005F1FEC" w:rsidRDefault="00DE02D1" w:rsidP="00DE02D1">
            <w:pPr>
              <w:rPr>
                <w:lang w:val="en-GB"/>
              </w:rPr>
            </w:pPr>
            <w:r>
              <w:rPr>
                <w:lang w:val="en-GB"/>
              </w:rPr>
              <w:t>I</w:t>
            </w:r>
            <w:proofErr w:type="spellStart"/>
            <w:r w:rsidRPr="005F1FEC">
              <w:t>mpact</w:t>
            </w:r>
            <w:proofErr w:type="spellEnd"/>
            <w:r w:rsidRPr="005F1FEC">
              <w:t xml:space="preserve"> </w:t>
            </w:r>
            <w:r>
              <w:rPr>
                <w:lang w:val="en-GB"/>
              </w:rPr>
              <w:t xml:space="preserve">on mussel beds </w:t>
            </w:r>
            <w:r w:rsidRPr="005F1FEC">
              <w:t xml:space="preserve">in Belfast Lough has included the introduction of the invasive slipper limpet </w:t>
            </w:r>
            <w:proofErr w:type="spellStart"/>
            <w:r w:rsidRPr="005F1FEC">
              <w:rPr>
                <w:i/>
                <w:iCs/>
              </w:rPr>
              <w:t>Crepidula</w:t>
            </w:r>
            <w:proofErr w:type="spellEnd"/>
            <w:r w:rsidRPr="005F1FEC">
              <w:rPr>
                <w:i/>
                <w:iCs/>
              </w:rPr>
              <w:t xml:space="preserve"> </w:t>
            </w:r>
            <w:proofErr w:type="spellStart"/>
            <w:r w:rsidRPr="005F1FEC">
              <w:rPr>
                <w:i/>
                <w:iCs/>
              </w:rPr>
              <w:t>fornicata</w:t>
            </w:r>
            <w:proofErr w:type="spellEnd"/>
            <w:r w:rsidRPr="005F1FEC">
              <w:t xml:space="preserve"> into the ‘wild’ beds. </w:t>
            </w:r>
            <w:proofErr w:type="spellStart"/>
            <w:r w:rsidRPr="005F1FEC">
              <w:rPr>
                <w:i/>
                <w:iCs/>
              </w:rPr>
              <w:t>Crepidula</w:t>
            </w:r>
            <w:proofErr w:type="spellEnd"/>
            <w:r w:rsidRPr="005F1FEC">
              <w:rPr>
                <w:i/>
                <w:iCs/>
              </w:rPr>
              <w:t xml:space="preserve"> </w:t>
            </w:r>
            <w:proofErr w:type="spellStart"/>
            <w:r w:rsidRPr="005F1FEC">
              <w:rPr>
                <w:i/>
                <w:iCs/>
              </w:rPr>
              <w:t>fornicata</w:t>
            </w:r>
            <w:proofErr w:type="spellEnd"/>
            <w:r w:rsidRPr="005F1FEC">
              <w:t xml:space="preserve"> was introduced into Belfast Lough at least ten years ago and is now well established in both subtidal and intertidal habitats.</w:t>
            </w:r>
          </w:p>
          <w:p w14:paraId="51415971" w14:textId="77777777" w:rsidR="00DE02D1" w:rsidRPr="005F1FEC" w:rsidRDefault="00DE02D1" w:rsidP="00DE02D1">
            <w:pPr>
              <w:rPr>
                <w:rFonts w:eastAsia="Arial" w:cstheme="minorHAnsi"/>
                <w:color w:val="202124"/>
                <w:lang w:val="fi"/>
              </w:rPr>
            </w:pPr>
            <w:r w:rsidRPr="005F1FEC">
              <w:rPr>
                <w:rFonts w:eastAsia="Arial" w:cstheme="minorHAnsi"/>
                <w:color w:val="202124"/>
                <w:lang w:val="fi"/>
              </w:rPr>
              <w:t>This habitat is commonly associated/appears competing with seagrass beds in many of these areas in Northern Ireland.</w:t>
            </w:r>
          </w:p>
          <w:p w14:paraId="56B45084" w14:textId="77777777" w:rsidR="00DE02D1" w:rsidRDefault="00DE02D1" w:rsidP="005F1FEC">
            <w:pPr>
              <w:rPr>
                <w:u w:val="single"/>
              </w:rPr>
            </w:pPr>
          </w:p>
          <w:p w14:paraId="47CB3C92" w14:textId="269FACC9" w:rsidR="00DE02D1" w:rsidRPr="006C57CC" w:rsidRDefault="00DE02D1" w:rsidP="005F1FEC">
            <w:pPr>
              <w:rPr>
                <w:u w:val="single"/>
              </w:rPr>
            </w:pPr>
            <w:r w:rsidRPr="006C57CC">
              <w:rPr>
                <w:u w:val="single"/>
              </w:rPr>
              <w:t>Ireland</w:t>
            </w:r>
          </w:p>
          <w:p w14:paraId="34881CA3" w14:textId="34E46AE9" w:rsidR="00DE02D1" w:rsidRPr="006C57CC" w:rsidRDefault="00557C9A" w:rsidP="005F1FEC">
            <w:r>
              <w:t>No country level information was submitted.</w:t>
            </w:r>
          </w:p>
          <w:p w14:paraId="5E2DC2D1" w14:textId="77777777" w:rsidR="00DE02D1" w:rsidRDefault="00DE02D1" w:rsidP="005F1FEC">
            <w:pPr>
              <w:rPr>
                <w:u w:val="single"/>
              </w:rPr>
            </w:pPr>
          </w:p>
          <w:p w14:paraId="5A1BD869" w14:textId="5E81CC51" w:rsidR="00DE02D1" w:rsidRPr="006C57CC" w:rsidRDefault="00DE02D1" w:rsidP="005F1FEC">
            <w:pPr>
              <w:rPr>
                <w:u w:val="single"/>
              </w:rPr>
            </w:pPr>
            <w:r w:rsidRPr="006C57CC">
              <w:rPr>
                <w:u w:val="single"/>
              </w:rPr>
              <w:t>France</w:t>
            </w:r>
          </w:p>
          <w:p w14:paraId="2F58A736" w14:textId="41C7B1F4" w:rsidR="00762F02" w:rsidRPr="005F1FEC" w:rsidRDefault="00537C7B" w:rsidP="005F1FEC">
            <w:pPr>
              <w:rPr>
                <w:rFonts w:eastAsia="Arial" w:cstheme="minorHAnsi"/>
                <w:color w:val="202124"/>
                <w:lang w:val="fi"/>
              </w:rPr>
            </w:pPr>
            <w:r>
              <w:rPr>
                <w:rFonts w:eastAsia="Arial" w:cstheme="minorHAnsi"/>
                <w:color w:val="202124"/>
                <w:lang w:val="fi"/>
              </w:rPr>
              <w:t xml:space="preserve">Habitat </w:t>
            </w:r>
            <w:r w:rsidR="00762F02">
              <w:rPr>
                <w:rFonts w:eastAsia="Arial" w:cstheme="minorHAnsi"/>
                <w:color w:val="202124"/>
                <w:lang w:val="fi"/>
              </w:rPr>
              <w:t>not present</w:t>
            </w:r>
            <w:r w:rsidR="007C5F16">
              <w:rPr>
                <w:rFonts w:eastAsia="Arial" w:cstheme="minorHAnsi"/>
                <w:color w:val="202124"/>
                <w:lang w:val="fi"/>
              </w:rPr>
              <w:t xml:space="preserve"> (unknown)</w:t>
            </w:r>
          </w:p>
          <w:p w14:paraId="35E160F7" w14:textId="4D1C2F23" w:rsidR="00751D20" w:rsidRPr="00DF1CA7" w:rsidRDefault="00751D20" w:rsidP="00751D20">
            <w:pPr>
              <w:spacing w:after="120" w:line="259" w:lineRule="auto"/>
              <w:rPr>
                <w:rFonts w:ascii="Calibri" w:hAnsi="Calibri" w:cs="Times New Roman"/>
                <w:lang w:val="en-GB"/>
              </w:rPr>
            </w:pPr>
          </w:p>
          <w:p w14:paraId="506D0EA3" w14:textId="77777777" w:rsidR="00160EA2" w:rsidRPr="00160EA2" w:rsidRDefault="00160EA2" w:rsidP="00160EA2">
            <w:pPr>
              <w:spacing w:after="120" w:line="259" w:lineRule="auto"/>
              <w:rPr>
                <w:rFonts w:ascii="Calibri" w:hAnsi="Calibri" w:cs="Times New Roman"/>
                <w:b/>
                <w:bCs/>
              </w:rPr>
            </w:pPr>
            <w:r w:rsidRPr="00160EA2">
              <w:rPr>
                <w:rFonts w:ascii="Calibri" w:hAnsi="Calibri" w:cs="Times New Roman"/>
                <w:b/>
                <w:bCs/>
              </w:rPr>
              <w:t>Additional information</w:t>
            </w:r>
          </w:p>
          <w:p w14:paraId="02D764ED" w14:textId="2A09B23B" w:rsidR="00160EA2" w:rsidRPr="00160EA2" w:rsidRDefault="00160EA2">
            <w:r w:rsidRPr="00160EA2">
              <w:t xml:space="preserve">A modelling study showed that early stage mortality (top-down, in particular cannibalism and shrimp predation) can control the persistence of new cohorts, although starvation (bottom-up) is the main process responsible for bivalve loss over the year in terms of biomass </w:t>
            </w:r>
            <w:r w:rsidRPr="00160EA2">
              <w:fldChar w:fldCharType="begin" w:fldLock="1"/>
            </w:r>
            <w:r w:rsidR="00DC371F">
              <w:instrText>ADDIN CSL_CITATION {"citationItems":[{"id":"ITEM-1","itemData":{"DOI":"10.1016/j.ecolmodel.2017.04.018","ISSN":"03043800","author":[{"dropping-particle":"","family":"Saraiva","given":"S.","non-dropping-particle":"","parse-names":false,"suffix":""},{"dropping-particle":"","family":"Fernandes","given":"L.","non-dropping-particle":"","parse-names":false,"suffix":""},{"dropping-particle":"","family":"Meer","given":"J.","non-dropping-particle":"van der","parse-names":false,"suffix":""},{"dropping-particle":"","family":"Neves","given":"R.","non-dropping-particle":"","parse-names":false,"suffix":""},{"dropping-particle":"","family":"Kooijman","given":"S.A.L.M.","non-dropping-particle":"","parse-names":false,"suffix":""}],"container-title":"Ecological Modelling","id":"ITEM-1","issued":{"date-parts":[["2017","9"]]},"page":"34-48","title":"The role of bivalves in the Balgzand: First steps on an integrated modelling approach","type":"article-journal","volume":"359"},"uris":["http://www.mendeley.com/documents/?uuid=7db78839-9562-485a-bbd1-15ed5d9a4fb6","http://www.mendeley.com/documents/?uuid=4731c298-a4ea-481f-a88f-ec74d34b466b"]}],"mendeley":{"formattedCitation":"(Saraiva et al. 2017)","plainTextFormattedCitation":"(Saraiva et al. 2017)","previouslyFormattedCitation":"(Saraiva et al. 2017)"},"properties":{"noteIndex":0},"schema":"https://github.com/citation-style-language/schema/raw/master/csl-citation.json"}</w:instrText>
            </w:r>
            <w:r w:rsidRPr="00160EA2">
              <w:fldChar w:fldCharType="separate"/>
            </w:r>
            <w:r w:rsidR="001E134D" w:rsidRPr="001E134D">
              <w:rPr>
                <w:noProof/>
              </w:rPr>
              <w:t>(Saraiva et al.</w:t>
            </w:r>
            <w:r w:rsidR="004C5C5D">
              <w:rPr>
                <w:noProof/>
              </w:rPr>
              <w:t>,</w:t>
            </w:r>
            <w:r w:rsidR="001E134D" w:rsidRPr="001E134D">
              <w:rPr>
                <w:noProof/>
              </w:rPr>
              <w:t xml:space="preserve"> 2017)</w:t>
            </w:r>
            <w:r w:rsidRPr="00160EA2">
              <w:fldChar w:fldCharType="end"/>
            </w:r>
            <w:r w:rsidRPr="00160EA2">
              <w:t xml:space="preserve">. There is no single mortality factor responsible for the population dynamics regulation </w:t>
            </w:r>
            <w:r w:rsidRPr="00160EA2">
              <w:fldChar w:fldCharType="begin" w:fldLock="1"/>
            </w:r>
            <w:r w:rsidR="00DC371F">
              <w:instrText>ADDIN CSL_CITATION {"citationItems":[{"id":"ITEM-1","itemData":{"DOI":"10.1016/j.ecolmodel.2017.04.018","ISSN":"03043800","author":[{"dropping-particle":"","family":"Saraiva","given":"S.","non-dropping-particle":"","parse-names":false,"suffix":""},{"dropping-particle":"","family":"Fernandes","given":"L.","non-dropping-particle":"","parse-names":false,"suffix":""},{"dropping-particle":"","family":"Meer","given":"J.","non-dropping-particle":"van der","parse-names":false,"suffix":""},{"dropping-particle":"","family":"Neves","given":"R.","non-dropping-particle":"","parse-names":false,"suffix":""},{"dropping-particle":"","family":"Kooijman","given":"S.A.L.M.","non-dropping-particle":"","parse-names":false,"suffix":""}],"container-title":"Ecological Modelling","id":"ITEM-1","issued":{"date-parts":[["2017","9"]]},"page":"34-48","title":"The role of bivalves in the Balgzand: First steps on an integrated modelling approach","type":"article-journal","volume":"359"},"uris":["http://www.mendeley.com/documents/?uuid=4731c298-a4ea-481f-a88f-ec74d34b466b","http://www.mendeley.com/documents/?uuid=7db78839-9562-485a-bbd1-15ed5d9a4fb6"]}],"mendeley":{"formattedCitation":"(Saraiva et al. 2017)","plainTextFormattedCitation":"(Saraiva et al. 2017)","previouslyFormattedCitation":"(Saraiva et al. 2017)"},"properties":{"noteIndex":0},"schema":"https://github.com/citation-style-language/schema/raw/master/csl-citation.json"}</w:instrText>
            </w:r>
            <w:r w:rsidRPr="00160EA2">
              <w:fldChar w:fldCharType="separate"/>
            </w:r>
            <w:r w:rsidR="001E134D" w:rsidRPr="001E134D">
              <w:rPr>
                <w:noProof/>
              </w:rPr>
              <w:t>(Saraiva et al.</w:t>
            </w:r>
            <w:r w:rsidR="004C5C5D">
              <w:rPr>
                <w:noProof/>
              </w:rPr>
              <w:t>,</w:t>
            </w:r>
            <w:r w:rsidR="001E134D" w:rsidRPr="001E134D">
              <w:rPr>
                <w:noProof/>
              </w:rPr>
              <w:t xml:space="preserve"> 2017)</w:t>
            </w:r>
            <w:r w:rsidRPr="00160EA2">
              <w:fldChar w:fldCharType="end"/>
            </w:r>
            <w:r w:rsidRPr="00160EA2">
              <w:t>. The most important factors that determine mussel bed persistence are predation, erosion, food availability and the presence of a suitable substrate (Donker et al.</w:t>
            </w:r>
            <w:r w:rsidR="0068149E">
              <w:t>,</w:t>
            </w:r>
            <w:r w:rsidRPr="00160EA2">
              <w:t xml:space="preserve"> (2015) and references therein). </w:t>
            </w:r>
          </w:p>
          <w:p w14:paraId="1C47862E" w14:textId="43D168C8" w:rsidR="00160EA2" w:rsidRPr="00160EA2" w:rsidRDefault="00160EA2" w:rsidP="00160EA2">
            <w:pPr>
              <w:spacing w:after="120" w:line="259" w:lineRule="auto"/>
              <w:rPr>
                <w:rFonts w:ascii="Calibri" w:hAnsi="Calibri" w:cs="Times New Roman"/>
              </w:rPr>
            </w:pPr>
            <w:r w:rsidRPr="090A651D">
              <w:rPr>
                <w:rFonts w:ascii="Calibri" w:hAnsi="Calibri" w:cs="Times New Roman"/>
              </w:rPr>
              <w:t xml:space="preserve">The perennial brown algae (Fucus) need hard substrate to attach to and therefore is often associated with mussel beds </w:t>
            </w:r>
            <w:r w:rsidRPr="090A651D">
              <w:rPr>
                <w:rFonts w:ascii="Calibri" w:hAnsi="Calibri" w:cs="Times New Roman"/>
              </w:rPr>
              <w:fldChar w:fldCharType="begin" w:fldLock="1"/>
            </w:r>
            <w:r w:rsidRPr="090A651D">
              <w:rPr>
                <w:rFonts w:ascii="Calibri" w:hAnsi="Calibri" w:cs="Times New Roman"/>
              </w:rPr>
              <w:instrText>ADDIN CSL_CITATION {"citationItems":[{"id":"ITEM-1","itemData":{"DOI":"10.1007/s10661-016-5591-x","ISSN":"0167-6369","author":[{"dropping-particle":"","family":"Müller","given":"Gabriele","non-dropping-particle":"","parse-names":false,"suffix":""},{"dropping-particle":"","family":"Stelzer","given":"Kerstin","non-dropping-particle":"","parse-names":false,"suffix":""},{"dropping-particle":"","family":"Smollich","given":"Susan","non-dropping-particle":"","parse-names":false,"suffix":""},{"dropping-particle":"","family":"Gade","given":"Martin","non-dropping-particle":"","parse-names":false,"suffix":""},{"dropping-particle":"","family":"Adolph","given":"Winny","non-dropping-particle":"","parse-names":false,"suffix":""},{"dropping-particle":"","family":"Melchionna","given":"Sabrina","non-dropping-particle":"","parse-names":false,"suffix":""},{"dropping-particle":"","family":"Kemme","given":"Linnea","non-dropping-particle":"","parse-names":false,"suffix":""},{"dropping-particle":"","family":"Geißler","given":"Jasmin","non-dropping-particle":"","parse-names":false,"suffix":""},{"dropping-particle":"","family":"Millat","given":"Gerald","non-dropping-particle":"","parse-names":false,"suffix":""},{"dropping-particle":"","family":"Reimers","given":"Hans-Christian","non-dropping-particle":"","parse-names":false,"suffix":""},{"dropping-particle":"","family":"Kohlus","given":"Jörn","non-dropping-particle":"","parse-names":false,"suffix":""},{"dropping-particle":"","family":"Eskildsen","given":"Kai","non-dropping-particle":"","parse-names":false,"suffix":""}],"container-title":"Environmental Monitoring and Assessment","id":"ITEM-1","issue":"10","issued":{"date-parts":[["2016","10"]]},"page":"595","title":"Remotely sensing the German Wadden Sea—a new approach to address national and international environmental legislation","type":"article-journal","volume":"188"},"uris":["http://www.mendeley.com/documents/?uuid=f79ba9ee-4c25-4863-bba0-496cc6d79e05","http://www.mendeley.com/documents/?uuid=44d1058a-6a5e-473a-a79e-31ac80e003fe"]}],"mendeley":{"formattedCitation":"(Müller et al. 2016)","plainTextFormattedCitation":"(Müller et al. 2016)","previouslyFormattedCitation":"(Müller et al. 2016)"},"properties":{"noteIndex":0},"schema":"https://github.com/citation-style-language/schema/raw/master/csl-citation.json"}</w:instrText>
            </w:r>
            <w:r w:rsidRPr="090A651D">
              <w:rPr>
                <w:rFonts w:ascii="Calibri" w:hAnsi="Calibri" w:cs="Times New Roman"/>
              </w:rPr>
              <w:fldChar w:fldCharType="separate"/>
            </w:r>
            <w:r w:rsidR="001E134D" w:rsidRPr="090A651D">
              <w:rPr>
                <w:rFonts w:ascii="Calibri" w:hAnsi="Calibri" w:cs="Times New Roman"/>
                <w:noProof/>
              </w:rPr>
              <w:t>(Müller et al.</w:t>
            </w:r>
            <w:r w:rsidR="004C5C5D">
              <w:rPr>
                <w:rFonts w:ascii="Calibri" w:hAnsi="Calibri" w:cs="Times New Roman"/>
                <w:noProof/>
              </w:rPr>
              <w:t>,</w:t>
            </w:r>
            <w:r w:rsidR="001E134D" w:rsidRPr="090A651D">
              <w:rPr>
                <w:rFonts w:ascii="Calibri" w:hAnsi="Calibri" w:cs="Times New Roman"/>
                <w:noProof/>
              </w:rPr>
              <w:t xml:space="preserve"> 2016)</w:t>
            </w:r>
            <w:r w:rsidRPr="090A651D">
              <w:rPr>
                <w:rFonts w:ascii="Calibri" w:hAnsi="Calibri" w:cs="Times New Roman"/>
              </w:rPr>
              <w:fldChar w:fldCharType="end"/>
            </w:r>
            <w:r w:rsidRPr="090A651D">
              <w:rPr>
                <w:rFonts w:ascii="Calibri" w:hAnsi="Calibri" w:cs="Times New Roman"/>
              </w:rPr>
              <w:t>.</w:t>
            </w:r>
          </w:p>
          <w:p w14:paraId="3E1CD5BD" w14:textId="4CCDD240" w:rsidR="00CF58D8" w:rsidRPr="0068499A" w:rsidRDefault="00160EA2" w:rsidP="00160EA2">
            <w:pPr>
              <w:spacing w:after="120" w:line="259" w:lineRule="auto"/>
              <w:rPr>
                <w:rFonts w:ascii="Calibri" w:hAnsi="Calibri" w:cs="Times New Roman"/>
                <w:lang w:val="en-GB"/>
              </w:rPr>
            </w:pPr>
            <w:proofErr w:type="gramStart"/>
            <w:r w:rsidRPr="3533F43F">
              <w:rPr>
                <w:rFonts w:ascii="Calibri" w:hAnsi="Calibri" w:cs="Times New Roman"/>
                <w:lang w:val="en-GB"/>
              </w:rPr>
              <w:t>The Atlantic coast of France (OSPAR Region IV),</w:t>
            </w:r>
            <w:proofErr w:type="gramEnd"/>
            <w:r w:rsidRPr="3533F43F">
              <w:rPr>
                <w:rFonts w:ascii="Calibri" w:hAnsi="Calibri" w:cs="Times New Roman"/>
                <w:lang w:val="en-GB"/>
              </w:rPr>
              <w:t xml:space="preserve"> is a </w:t>
            </w:r>
            <w:r w:rsidR="006662DF" w:rsidRPr="3533F43F">
              <w:rPr>
                <w:rFonts w:ascii="Calibri" w:hAnsi="Calibri" w:cs="Times New Roman"/>
                <w:lang w:val="en-GB"/>
              </w:rPr>
              <w:t>hybridi</w:t>
            </w:r>
            <w:r w:rsidR="006662DF">
              <w:rPr>
                <w:rFonts w:ascii="Calibri" w:hAnsi="Calibri" w:cs="Times New Roman"/>
                <w:lang w:val="en-GB"/>
              </w:rPr>
              <w:t>s</w:t>
            </w:r>
            <w:r w:rsidR="006662DF" w:rsidRPr="3533F43F">
              <w:rPr>
                <w:rFonts w:ascii="Calibri" w:hAnsi="Calibri" w:cs="Times New Roman"/>
                <w:lang w:val="en-GB"/>
              </w:rPr>
              <w:t xml:space="preserve">ation </w:t>
            </w:r>
            <w:r w:rsidRPr="3533F43F">
              <w:rPr>
                <w:rFonts w:ascii="Calibri" w:hAnsi="Calibri" w:cs="Times New Roman"/>
                <w:lang w:val="en-GB"/>
              </w:rPr>
              <w:t xml:space="preserve">zone between </w:t>
            </w:r>
            <w:r w:rsidRPr="3533F43F">
              <w:rPr>
                <w:rFonts w:ascii="Calibri" w:hAnsi="Calibri" w:cs="Times New Roman"/>
                <w:i/>
                <w:iCs/>
                <w:lang w:val="en-GB"/>
              </w:rPr>
              <w:t>M. edulis</w:t>
            </w:r>
            <w:r w:rsidRPr="3533F43F">
              <w:rPr>
                <w:rFonts w:ascii="Calibri" w:hAnsi="Calibri" w:cs="Times New Roman"/>
                <w:lang w:val="en-GB"/>
              </w:rPr>
              <w:t xml:space="preserve"> and </w:t>
            </w:r>
            <w:r w:rsidRPr="3533F43F">
              <w:rPr>
                <w:rFonts w:ascii="Calibri" w:hAnsi="Calibri" w:cs="Times New Roman"/>
                <w:i/>
                <w:iCs/>
                <w:lang w:val="en-GB"/>
              </w:rPr>
              <w:t xml:space="preserve">M. </w:t>
            </w:r>
            <w:proofErr w:type="spellStart"/>
            <w:r w:rsidR="41651584" w:rsidRPr="3533F43F">
              <w:rPr>
                <w:rFonts w:ascii="Calibri" w:hAnsi="Calibri" w:cs="Times New Roman"/>
                <w:i/>
                <w:iCs/>
                <w:lang w:val="en-GB"/>
              </w:rPr>
              <w:t>g</w:t>
            </w:r>
            <w:r w:rsidRPr="3533F43F">
              <w:rPr>
                <w:rFonts w:ascii="Calibri" w:hAnsi="Calibri" w:cs="Times New Roman"/>
                <w:i/>
                <w:iCs/>
                <w:lang w:val="en-GB"/>
              </w:rPr>
              <w:t>alloprovincialis</w:t>
            </w:r>
            <w:proofErr w:type="spellEnd"/>
            <w:r w:rsidRPr="3533F43F">
              <w:rPr>
                <w:rFonts w:ascii="Calibri" w:hAnsi="Calibri" w:cs="Times New Roman"/>
                <w:lang w:val="en-GB"/>
              </w:rPr>
              <w:t xml:space="preserve"> and outside the geographic scope of this Status Assessment. Heavy genomic abnormalities were identified in association with massive mortality outbreaks affecting French blue mussel stocks </w:t>
            </w:r>
            <w:r w:rsidRPr="3533F43F">
              <w:rPr>
                <w:rFonts w:ascii="Calibri" w:hAnsi="Calibri" w:cs="Times New Roman"/>
                <w:lang w:val="fi-FI"/>
              </w:rPr>
              <w:fldChar w:fldCharType="begin" w:fldLock="1"/>
            </w:r>
            <w:r w:rsidRPr="3533F43F">
              <w:rPr>
                <w:rFonts w:ascii="Calibri" w:hAnsi="Calibri" w:cs="Times New Roman"/>
                <w:lang w:val="en-GB"/>
              </w:rPr>
              <w:instrText>ADDIN CSL_CITATION {"citationItems":[{"id":"ITEM-1","itemData":{"DOI":"10.1016/j.jip.2016.06.001","ISSN":"00222011","author":[{"dropping-particle":"","family":"Benabdelmouna","given":"Abdellah","non-dropping-particle":"","parse-names":false,"suffix":""},{"dropping-particle":"","family":"Ledu","given":"Christophe","non-dropping-particle":"","parse-names":false,"suffix":""}],"container-title":"Journal of Invertebrate Pathology","id":"ITEM-1","issued":{"date-parts":[["2016","7"]]},"page":"30-38","title":"The mass mortality of blue mussels (Mytilus spp.) from the Atlantic coast of France is associated with heavy genomic abnormalities as evidenced by flow cytometry","type":"article-journal","volume":"138"},"uris":["http://www.mendeley.com/documents/?uuid=38c37bc4-5b14-4033-a7c8-0f34be49a5a3"]}],"mendeley":{"formattedCitation":"(Benabdelmouna &amp; Ledu 2016)","plainTextFormattedCitation":"(Benabdelmouna &amp; Ledu 2016)","previouslyFormattedCitation":"(Benabdelmouna &amp; Ledu 2016)"},"properties":{"noteIndex":0},"schema":"https://github.com/citation-style-language/schema/raw/master/csl-citation.json"}</w:instrText>
            </w:r>
            <w:r w:rsidRPr="3533F43F">
              <w:rPr>
                <w:rFonts w:ascii="Calibri" w:hAnsi="Calibri" w:cs="Times New Roman"/>
                <w:lang w:val="fi-FI"/>
              </w:rPr>
              <w:fldChar w:fldCharType="separate"/>
            </w:r>
            <w:r w:rsidR="001E134D" w:rsidRPr="3533F43F">
              <w:rPr>
                <w:rFonts w:ascii="Calibri" w:hAnsi="Calibri" w:cs="Times New Roman"/>
                <w:noProof/>
                <w:lang w:val="en-GB"/>
              </w:rPr>
              <w:t>(Benabdelmouna &amp; Ledu</w:t>
            </w:r>
            <w:r w:rsidR="004C5C5D" w:rsidRPr="3533F43F">
              <w:rPr>
                <w:rFonts w:ascii="Calibri" w:hAnsi="Calibri" w:cs="Times New Roman"/>
                <w:noProof/>
                <w:lang w:val="en-GB"/>
              </w:rPr>
              <w:t>,</w:t>
            </w:r>
            <w:r w:rsidR="001E134D" w:rsidRPr="3533F43F">
              <w:rPr>
                <w:rFonts w:ascii="Calibri" w:hAnsi="Calibri" w:cs="Times New Roman"/>
                <w:noProof/>
                <w:lang w:val="en-GB"/>
              </w:rPr>
              <w:t xml:space="preserve"> 2016)</w:t>
            </w:r>
            <w:r w:rsidRPr="3533F43F">
              <w:rPr>
                <w:rFonts w:ascii="Calibri" w:hAnsi="Calibri" w:cs="Times New Roman"/>
              </w:rPr>
              <w:fldChar w:fldCharType="end"/>
            </w:r>
            <w:r w:rsidRPr="3533F43F">
              <w:rPr>
                <w:rFonts w:ascii="Calibri" w:hAnsi="Calibri" w:cs="Times New Roman"/>
                <w:lang w:val="en-GB"/>
              </w:rPr>
              <w:t>.</w:t>
            </w:r>
          </w:p>
        </w:tc>
      </w:tr>
    </w:tbl>
    <w:p w14:paraId="507E2765" w14:textId="69B6D213" w:rsidR="35E136C1" w:rsidRDefault="35E136C1"/>
    <w:p w14:paraId="7B0792B3" w14:textId="6C93DC54" w:rsidR="0004777F" w:rsidRDefault="0004777F">
      <w:pPr>
        <w:jc w:val="left"/>
      </w:pPr>
      <w:r>
        <w:br w:type="page"/>
      </w:r>
      <w:r>
        <w:lastRenderedPageBreak/>
        <w:br w:type="page"/>
      </w:r>
    </w:p>
    <w:p w14:paraId="7F7873BB" w14:textId="77777777" w:rsidR="0004777F" w:rsidRDefault="0004777F"/>
    <w:p w14:paraId="76E9D755" w14:textId="08F30D58" w:rsidR="00365DC5" w:rsidRDefault="00365DC5" w:rsidP="00365DC5">
      <w:pPr>
        <w:pStyle w:val="Caption"/>
        <w:keepNext/>
      </w:pPr>
    </w:p>
    <w:tbl>
      <w:tblPr>
        <w:tblStyle w:val="TableGrid1"/>
        <w:tblW w:w="5000" w:type="pct"/>
        <w:tblLook w:val="04A0" w:firstRow="1" w:lastRow="0" w:firstColumn="1" w:lastColumn="0" w:noHBand="0" w:noVBand="1"/>
      </w:tblPr>
      <w:tblGrid>
        <w:gridCol w:w="1716"/>
        <w:gridCol w:w="7300"/>
      </w:tblGrid>
      <w:tr w:rsidR="00CF58D8" w:rsidRPr="00CF58D8" w14:paraId="3F99B9A7" w14:textId="77777777" w:rsidTr="3CFF8BB0">
        <w:trPr>
          <w:trHeight w:val="300"/>
        </w:trPr>
        <w:tc>
          <w:tcPr>
            <w:tcW w:w="908" w:type="pct"/>
            <w:hideMark/>
          </w:tcPr>
          <w:p w14:paraId="0E1F7D93" w14:textId="40AAFF0E" w:rsidR="00CF58D8" w:rsidRPr="00CF58D8" w:rsidRDefault="00CF58D8" w:rsidP="00CF58D8">
            <w:pPr>
              <w:spacing w:after="120" w:line="259" w:lineRule="auto"/>
              <w:rPr>
                <w:rFonts w:ascii="Calibri" w:hAnsi="Calibri" w:cs="Times New Roman"/>
              </w:rPr>
            </w:pPr>
            <w:r w:rsidRPr="00CF58D8">
              <w:rPr>
                <w:rFonts w:ascii="Calibri" w:hAnsi="Calibri" w:cs="Times New Roman"/>
              </w:rPr>
              <w:t>Threats and impacts</w:t>
            </w:r>
          </w:p>
          <w:p w14:paraId="69211617"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Pr="00CF58D8">
              <w:rPr>
                <w:rFonts w:ascii="Calibri" w:hAnsi="Calibri" w:cs="Times New Roman"/>
              </w:rPr>
              <w:t xml:space="preserve"> evidence &amp; information)</w:t>
            </w:r>
          </w:p>
        </w:tc>
        <w:tc>
          <w:tcPr>
            <w:tcW w:w="4092" w:type="pct"/>
          </w:tcPr>
          <w:p w14:paraId="5921175D" w14:textId="39E28489" w:rsidR="00E67D4F" w:rsidRDefault="00E67D4F" w:rsidP="000D08BA">
            <w:pPr>
              <w:spacing w:after="120" w:line="259" w:lineRule="auto"/>
              <w:rPr>
                <w:rFonts w:ascii="Calibri" w:hAnsi="Calibri" w:cs="Times New Roman"/>
                <w:b/>
                <w:bCs/>
                <w:lang w:val="en-GB"/>
              </w:rPr>
            </w:pPr>
            <w:r>
              <w:rPr>
                <w:rFonts w:ascii="Calibri" w:hAnsi="Calibri" w:cs="Times New Roman"/>
                <w:b/>
                <w:bCs/>
                <w:lang w:val="en-GB"/>
              </w:rPr>
              <w:t>General information</w:t>
            </w:r>
          </w:p>
          <w:p w14:paraId="1398DBC2" w14:textId="03949EA3" w:rsidR="00287DB6" w:rsidRDefault="00365DC5" w:rsidP="00287DB6">
            <w:pPr>
              <w:pStyle w:val="Caption"/>
            </w:pPr>
            <w:r>
              <w:t xml:space="preserve">Table </w:t>
            </w:r>
            <w:r>
              <w:fldChar w:fldCharType="begin"/>
            </w:r>
            <w:r>
              <w:instrText xml:space="preserve"> SEQ Table \* ARABIC </w:instrText>
            </w:r>
            <w:r>
              <w:fldChar w:fldCharType="separate"/>
            </w:r>
            <w:r>
              <w:rPr>
                <w:noProof/>
              </w:rPr>
              <w:t>1</w:t>
            </w:r>
            <w:r>
              <w:fldChar w:fldCharType="end"/>
            </w:r>
            <w:r w:rsidR="00287DB6">
              <w:t>: Threats as listed in the BD document</w:t>
            </w:r>
            <w:r w:rsidR="0004777F">
              <w:t xml:space="preserve"> (OSPAR 2009)</w:t>
            </w:r>
            <w:r w:rsidR="00287DB6">
              <w:t>.</w:t>
            </w:r>
          </w:p>
          <w:p w14:paraId="748BADB1" w14:textId="1E3E2A10" w:rsidR="00E67D4F" w:rsidRDefault="0004777F" w:rsidP="000D08BA">
            <w:pPr>
              <w:spacing w:after="120" w:line="259" w:lineRule="auto"/>
            </w:pPr>
            <w:r w:rsidRPr="0004777F">
              <w:rPr>
                <w:rFonts w:ascii="Calibri" w:hAnsi="Calibri" w:cs="Times New Roman"/>
                <w:b/>
                <w:bCs/>
                <w:noProof/>
                <w:lang w:val="sv-SE" w:eastAsia="sv-SE"/>
              </w:rPr>
              <w:drawing>
                <wp:inline distT="0" distB="0" distL="0" distR="0" wp14:anchorId="53505F88" wp14:editId="17BE93BF">
                  <wp:extent cx="4461809" cy="3941199"/>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65880" cy="3944795"/>
                          </a:xfrm>
                          <a:prstGeom prst="rect">
                            <a:avLst/>
                          </a:prstGeom>
                          <a:noFill/>
                          <a:ln>
                            <a:noFill/>
                          </a:ln>
                        </pic:spPr>
                      </pic:pic>
                    </a:graphicData>
                  </a:graphic>
                </wp:inline>
              </w:drawing>
            </w:r>
          </w:p>
          <w:p w14:paraId="277C679E" w14:textId="5573ECE7" w:rsidR="54CD1379" w:rsidRDefault="54CD1379" w:rsidP="54CD1379">
            <w:pPr>
              <w:spacing w:after="120" w:line="259" w:lineRule="auto"/>
            </w:pPr>
          </w:p>
          <w:p w14:paraId="296A3517" w14:textId="6D1C4499" w:rsidR="000D08BA" w:rsidRPr="000D08BA" w:rsidRDefault="3AFE7F20" w:rsidP="000D08BA">
            <w:pPr>
              <w:spacing w:after="120" w:line="259" w:lineRule="auto"/>
              <w:rPr>
                <w:rFonts w:ascii="Calibri" w:hAnsi="Calibri" w:cs="Times New Roman"/>
                <w:b/>
                <w:bCs/>
                <w:lang w:val="en-GB"/>
              </w:rPr>
            </w:pPr>
            <w:r w:rsidRPr="381540E6">
              <w:rPr>
                <w:rFonts w:ascii="Calibri" w:hAnsi="Calibri" w:cs="Times New Roman"/>
                <w:b/>
                <w:bCs/>
                <w:lang w:val="en-GB"/>
              </w:rPr>
              <w:t>R</w:t>
            </w:r>
            <w:r w:rsidR="4316DF49" w:rsidRPr="381540E6">
              <w:rPr>
                <w:rFonts w:ascii="Calibri" w:hAnsi="Calibri" w:cs="Times New Roman"/>
                <w:b/>
                <w:bCs/>
                <w:lang w:val="en-GB"/>
              </w:rPr>
              <w:t>egion I (Arctic waters)</w:t>
            </w:r>
          </w:p>
          <w:p w14:paraId="6A83839A" w14:textId="775F177A" w:rsidR="000D08BA" w:rsidRDefault="00365DC5" w:rsidP="000D08BA">
            <w:pPr>
              <w:spacing w:after="120" w:line="259" w:lineRule="auto"/>
              <w:rPr>
                <w:rFonts w:ascii="Calibri" w:hAnsi="Calibri" w:cs="Times New Roman"/>
                <w:u w:val="single"/>
              </w:rPr>
            </w:pPr>
            <w:r>
              <w:rPr>
                <w:i/>
                <w:iCs/>
                <w:color w:val="1F497D" w:themeColor="text2"/>
                <w:sz w:val="18"/>
                <w:szCs w:val="18"/>
              </w:rPr>
              <w:fldChar w:fldCharType="begin"/>
            </w:r>
            <w:r>
              <w:instrText xml:space="preserve"> SEQ Table \* ARABIC </w:instrText>
            </w:r>
            <w:r>
              <w:rPr>
                <w:i/>
                <w:iCs/>
                <w:color w:val="1F497D" w:themeColor="text2"/>
                <w:sz w:val="18"/>
                <w:szCs w:val="18"/>
              </w:rPr>
              <w:fldChar w:fldCharType="separate"/>
            </w:r>
            <w:r>
              <w:rPr>
                <w:i/>
                <w:iCs/>
                <w:color w:val="1F497D" w:themeColor="text2"/>
                <w:sz w:val="18"/>
                <w:szCs w:val="18"/>
              </w:rPr>
              <w:fldChar w:fldCharType="end"/>
            </w:r>
            <w:r w:rsidR="000D08BA" w:rsidRPr="007738C0">
              <w:rPr>
                <w:rFonts w:ascii="Calibri" w:hAnsi="Calibri" w:cs="Times New Roman"/>
                <w:u w:val="single"/>
              </w:rPr>
              <w:t>Iceland</w:t>
            </w:r>
          </w:p>
          <w:p w14:paraId="6C4C5917" w14:textId="058FD642" w:rsidR="007C5F16" w:rsidRPr="007738C0" w:rsidRDefault="007C5F16" w:rsidP="000D08BA">
            <w:pPr>
              <w:spacing w:after="120" w:line="259" w:lineRule="auto"/>
              <w:rPr>
                <w:rFonts w:ascii="Calibri" w:hAnsi="Calibri" w:cs="Times New Roman"/>
                <w:lang w:val="en-GB"/>
              </w:rPr>
            </w:pPr>
            <w:r>
              <w:rPr>
                <w:rFonts w:ascii="Calibri" w:hAnsi="Calibri" w:cs="Times New Roman"/>
              </w:rPr>
              <w:t>No data</w:t>
            </w:r>
          </w:p>
          <w:p w14:paraId="525C9964" w14:textId="77777777" w:rsidR="000D08BA"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Norway</w:t>
            </w:r>
          </w:p>
          <w:p w14:paraId="45756120" w14:textId="4C700A02" w:rsidR="000D08BA" w:rsidRPr="007738C0" w:rsidRDefault="00F64ED0" w:rsidP="000D08BA">
            <w:pPr>
              <w:spacing w:after="120" w:line="259" w:lineRule="auto"/>
              <w:rPr>
                <w:rFonts w:ascii="Calibri" w:hAnsi="Calibri" w:cs="Times New Roman"/>
                <w:lang w:val="en-GB"/>
              </w:rPr>
            </w:pPr>
            <w:r w:rsidRPr="007738C0">
              <w:rPr>
                <w:rFonts w:ascii="Calibri" w:hAnsi="Calibri" w:cs="Times New Roman"/>
              </w:rPr>
              <w:t xml:space="preserve">See </w:t>
            </w:r>
            <w:r w:rsidR="00FA2ECB">
              <w:rPr>
                <w:rFonts w:ascii="Calibri" w:hAnsi="Calibri" w:cs="Times New Roman"/>
              </w:rPr>
              <w:t>R</w:t>
            </w:r>
            <w:r w:rsidR="00FA2ECB" w:rsidRPr="007738C0">
              <w:rPr>
                <w:rFonts w:ascii="Calibri" w:hAnsi="Calibri" w:cs="Times New Roman"/>
              </w:rPr>
              <w:t xml:space="preserve">egion </w:t>
            </w:r>
            <w:r w:rsidRPr="007738C0">
              <w:rPr>
                <w:rFonts w:ascii="Calibri" w:hAnsi="Calibri" w:cs="Times New Roman"/>
              </w:rPr>
              <w:t>II</w:t>
            </w:r>
          </w:p>
          <w:p w14:paraId="431BF39F" w14:textId="7BFFB53A" w:rsidR="000D08BA" w:rsidRPr="000D08BA" w:rsidRDefault="4F6311E1" w:rsidP="000D08BA">
            <w:pPr>
              <w:spacing w:after="120" w:line="259" w:lineRule="auto"/>
              <w:rPr>
                <w:rFonts w:ascii="Calibri" w:hAnsi="Calibri" w:cs="Times New Roman"/>
                <w:b/>
                <w:bCs/>
                <w:lang w:val="en-GB"/>
              </w:rPr>
            </w:pPr>
            <w:r w:rsidRPr="381540E6">
              <w:rPr>
                <w:rFonts w:ascii="Calibri" w:hAnsi="Calibri" w:cs="Times New Roman"/>
                <w:b/>
                <w:bCs/>
                <w:lang w:val="en-GB"/>
              </w:rPr>
              <w:t>R</w:t>
            </w:r>
            <w:r w:rsidR="4316DF49" w:rsidRPr="381540E6">
              <w:rPr>
                <w:rFonts w:ascii="Calibri" w:hAnsi="Calibri" w:cs="Times New Roman"/>
                <w:b/>
                <w:bCs/>
                <w:lang w:val="en-GB"/>
              </w:rPr>
              <w:t>egion II (North Sea)</w:t>
            </w:r>
          </w:p>
          <w:p w14:paraId="225E034A" w14:textId="77777777" w:rsidR="000D08BA" w:rsidRDefault="000D08BA" w:rsidP="000D08BA">
            <w:pPr>
              <w:spacing w:after="120" w:line="259" w:lineRule="auto"/>
              <w:rPr>
                <w:rFonts w:ascii="Calibri" w:hAnsi="Calibri" w:cs="Times New Roman"/>
                <w:u w:val="single"/>
              </w:rPr>
            </w:pPr>
            <w:r w:rsidRPr="007738C0">
              <w:rPr>
                <w:rFonts w:ascii="Calibri" w:hAnsi="Calibri" w:cs="Times New Roman"/>
                <w:u w:val="single"/>
              </w:rPr>
              <w:t>Norway</w:t>
            </w:r>
          </w:p>
          <w:p w14:paraId="37DCBECD" w14:textId="53C4ECAE" w:rsidR="00F64ED0" w:rsidRDefault="0009154B" w:rsidP="000D08BA">
            <w:pPr>
              <w:spacing w:after="120" w:line="259" w:lineRule="auto"/>
              <w:rPr>
                <w:rFonts w:ascii="Calibri" w:hAnsi="Calibri" w:cs="Times New Roman"/>
              </w:rPr>
            </w:pPr>
            <w:r w:rsidRPr="00F64ED0">
              <w:rPr>
                <w:rFonts w:ascii="Calibri" w:hAnsi="Calibri" w:cs="Times New Roman"/>
              </w:rPr>
              <w:t>U</w:t>
            </w:r>
            <w:r w:rsidR="00F64ED0" w:rsidRPr="007738C0">
              <w:rPr>
                <w:rFonts w:ascii="Calibri" w:hAnsi="Calibri" w:cs="Times New Roman"/>
              </w:rPr>
              <w:t>nknown</w:t>
            </w:r>
          </w:p>
          <w:p w14:paraId="7DC0EC4B" w14:textId="38C53AAD" w:rsidR="0009154B" w:rsidRPr="007738C0" w:rsidRDefault="0009154B" w:rsidP="000D08BA">
            <w:pPr>
              <w:spacing w:after="120" w:line="259" w:lineRule="auto"/>
              <w:rPr>
                <w:rFonts w:ascii="Calibri" w:hAnsi="Calibri" w:cs="Times New Roman"/>
                <w:u w:val="single"/>
                <w:lang w:val="en-GB"/>
              </w:rPr>
            </w:pPr>
            <w:r w:rsidRPr="381540E6">
              <w:rPr>
                <w:rFonts w:ascii="Calibri" w:hAnsi="Calibri" w:cs="Times New Roman"/>
              </w:rPr>
              <w:t xml:space="preserve">Pressure / threats: The </w:t>
            </w:r>
            <w:proofErr w:type="spellStart"/>
            <w:r w:rsidRPr="381540E6">
              <w:rPr>
                <w:rFonts w:ascii="Calibri" w:hAnsi="Calibri" w:cs="Times New Roman"/>
              </w:rPr>
              <w:t>Oslofjord</w:t>
            </w:r>
            <w:proofErr w:type="spellEnd"/>
            <w:r w:rsidRPr="381540E6">
              <w:rPr>
                <w:rFonts w:ascii="Calibri" w:hAnsi="Calibri" w:cs="Times New Roman"/>
              </w:rPr>
              <w:t xml:space="preserve"> ecosystem </w:t>
            </w:r>
            <w:r w:rsidR="00FA2ECB">
              <w:rPr>
                <w:rFonts w:ascii="Calibri" w:hAnsi="Calibri" w:cs="Times New Roman"/>
              </w:rPr>
              <w:t>is</w:t>
            </w:r>
            <w:r w:rsidR="00FA2ECB" w:rsidRPr="381540E6">
              <w:rPr>
                <w:rFonts w:ascii="Calibri" w:hAnsi="Calibri" w:cs="Times New Roman"/>
              </w:rPr>
              <w:t xml:space="preserve"> </w:t>
            </w:r>
            <w:r w:rsidRPr="381540E6">
              <w:rPr>
                <w:rFonts w:ascii="Calibri" w:hAnsi="Calibri" w:cs="Times New Roman"/>
              </w:rPr>
              <w:t>under pressure and threats from pollution and general anthropogenic impacts. Public reports indicating change in abundance and recruitment of mussels argue for pressures ([1]). (</w:t>
            </w:r>
            <w:proofErr w:type="spellStart"/>
            <w:r w:rsidRPr="381540E6">
              <w:rPr>
                <w:rFonts w:ascii="Calibri" w:hAnsi="Calibri" w:cs="Times New Roman"/>
              </w:rPr>
              <w:t>Bekkby</w:t>
            </w:r>
            <w:proofErr w:type="spellEnd"/>
            <w:r w:rsidRPr="381540E6">
              <w:rPr>
                <w:rFonts w:ascii="Calibri" w:hAnsi="Calibri" w:cs="Times New Roman"/>
              </w:rPr>
              <w:t xml:space="preserve"> et al.</w:t>
            </w:r>
            <w:r w:rsidR="75356EC1" w:rsidRPr="381540E6">
              <w:rPr>
                <w:rFonts w:ascii="Calibri" w:hAnsi="Calibri" w:cs="Times New Roman"/>
              </w:rPr>
              <w:t>,</w:t>
            </w:r>
            <w:r w:rsidRPr="381540E6">
              <w:rPr>
                <w:rFonts w:ascii="Calibri" w:hAnsi="Calibri" w:cs="Times New Roman"/>
              </w:rPr>
              <w:t xml:space="preserve"> 2021</w:t>
            </w:r>
            <w:r w:rsidRPr="381540E6">
              <w:rPr>
                <w:rFonts w:ascii="Calibri" w:hAnsi="Calibri" w:cs="Times New Roman"/>
                <w:u w:val="single"/>
                <w:lang w:val="en-GB"/>
              </w:rPr>
              <w:t>)</w:t>
            </w:r>
          </w:p>
          <w:p w14:paraId="0BB0F046" w14:textId="77777777" w:rsidR="000D08BA" w:rsidRDefault="000D08BA" w:rsidP="000D08BA">
            <w:pPr>
              <w:spacing w:after="120" w:line="259" w:lineRule="auto"/>
              <w:rPr>
                <w:rFonts w:ascii="Calibri" w:hAnsi="Calibri" w:cs="Times New Roman"/>
                <w:u w:val="single"/>
              </w:rPr>
            </w:pPr>
            <w:r w:rsidRPr="007738C0">
              <w:rPr>
                <w:rFonts w:ascii="Calibri" w:hAnsi="Calibri" w:cs="Times New Roman"/>
                <w:u w:val="single"/>
              </w:rPr>
              <w:t>Sweden</w:t>
            </w:r>
          </w:p>
          <w:p w14:paraId="49AE76E6" w14:textId="715D9B44" w:rsidR="00F64ED0" w:rsidRDefault="00F64ED0" w:rsidP="000D08BA">
            <w:pPr>
              <w:spacing w:after="120" w:line="259" w:lineRule="auto"/>
              <w:rPr>
                <w:rFonts w:ascii="Calibri" w:hAnsi="Calibri" w:cs="Times New Roman"/>
              </w:rPr>
            </w:pPr>
            <w:r w:rsidRPr="007738C0">
              <w:rPr>
                <w:rFonts w:ascii="Calibri" w:hAnsi="Calibri" w:cs="Times New Roman"/>
              </w:rPr>
              <w:lastRenderedPageBreak/>
              <w:t>No data submitted.</w:t>
            </w:r>
          </w:p>
          <w:p w14:paraId="3946D5C4" w14:textId="3405BEF2" w:rsidR="00194EEC" w:rsidRPr="007738C0" w:rsidRDefault="6AE8A647" w:rsidP="000D08BA">
            <w:pPr>
              <w:spacing w:after="120" w:line="259" w:lineRule="auto"/>
              <w:rPr>
                <w:rFonts w:ascii="Calibri" w:hAnsi="Calibri" w:cs="Times New Roman"/>
                <w:lang w:val="en-GB"/>
              </w:rPr>
            </w:pPr>
            <w:r w:rsidRPr="6A5A9BD5">
              <w:rPr>
                <w:rFonts w:ascii="Calibri" w:hAnsi="Calibri" w:cs="Times New Roman"/>
                <w:lang w:val="en-GB"/>
              </w:rPr>
              <w:t xml:space="preserve">P. Kraufvelin: in Sweden (Region II), very little, if any, efficient management is really going on; </w:t>
            </w:r>
            <w:r w:rsidRPr="6A5A9BD5">
              <w:rPr>
                <w:rFonts w:ascii="Calibri" w:hAnsi="Calibri" w:cs="Times New Roman"/>
                <w:i/>
                <w:iCs/>
                <w:lang w:val="en-GB"/>
              </w:rPr>
              <w:t>Mytilus</w:t>
            </w:r>
            <w:r w:rsidRPr="6A5A9BD5">
              <w:rPr>
                <w:rFonts w:ascii="Calibri" w:hAnsi="Calibri" w:cs="Times New Roman"/>
                <w:lang w:val="en-GB"/>
              </w:rPr>
              <w:t xml:space="preserve"> beds are decreasing in distribution and extent in Sweden, and in parts of Norway and Denmark in Region III due to still unknown reasons (Andersen et al.</w:t>
            </w:r>
            <w:r w:rsidR="68153A27" w:rsidRPr="6A5A9BD5">
              <w:rPr>
                <w:rFonts w:ascii="Calibri" w:hAnsi="Calibri" w:cs="Times New Roman"/>
                <w:lang w:val="en-GB"/>
              </w:rPr>
              <w:t>,</w:t>
            </w:r>
            <w:r w:rsidRPr="6A5A9BD5">
              <w:rPr>
                <w:rFonts w:ascii="Calibri" w:hAnsi="Calibri" w:cs="Times New Roman"/>
                <w:lang w:val="en-GB"/>
              </w:rPr>
              <w:t xml:space="preserve"> 2016, Christie et al.</w:t>
            </w:r>
            <w:r w:rsidR="68153A27" w:rsidRPr="6A5A9BD5">
              <w:rPr>
                <w:rFonts w:ascii="Calibri" w:hAnsi="Calibri" w:cs="Times New Roman"/>
                <w:lang w:val="en-GB"/>
              </w:rPr>
              <w:t>,</w:t>
            </w:r>
            <w:r w:rsidRPr="6A5A9BD5">
              <w:rPr>
                <w:rFonts w:ascii="Calibri" w:hAnsi="Calibri" w:cs="Times New Roman"/>
                <w:lang w:val="en-GB"/>
              </w:rPr>
              <w:t xml:space="preserve"> 2020, Baden et al.</w:t>
            </w:r>
            <w:r w:rsidR="68153A27" w:rsidRPr="6A5A9BD5">
              <w:rPr>
                <w:rFonts w:ascii="Calibri" w:hAnsi="Calibri" w:cs="Times New Roman"/>
                <w:lang w:val="en-GB"/>
              </w:rPr>
              <w:t>,</w:t>
            </w:r>
            <w:r w:rsidRPr="6A5A9BD5">
              <w:rPr>
                <w:rFonts w:ascii="Calibri" w:hAnsi="Calibri" w:cs="Times New Roman"/>
                <w:lang w:val="en-GB"/>
              </w:rPr>
              <w:t xml:space="preserve"> 2021</w:t>
            </w:r>
            <w:r w:rsidR="68153A27" w:rsidRPr="6A5A9BD5">
              <w:rPr>
                <w:rFonts w:ascii="Calibri" w:hAnsi="Calibri" w:cs="Times New Roman"/>
                <w:lang w:val="en-GB"/>
              </w:rPr>
              <w:t>, Meister, 2022</w:t>
            </w:r>
            <w:r w:rsidRPr="6A5A9BD5">
              <w:rPr>
                <w:rFonts w:ascii="Calibri" w:hAnsi="Calibri" w:cs="Times New Roman"/>
                <w:lang w:val="en-GB"/>
              </w:rPr>
              <w:t>). The reason is not fully understood, but there are many suggestions such as changes in the climate (water temperature increase and acidification); changes in the food web structure and its interactions; competition (invasive species e.g.</w:t>
            </w:r>
            <w:r w:rsidR="004E23DC">
              <w:rPr>
                <w:rFonts w:ascii="Calibri" w:hAnsi="Calibri" w:cs="Times New Roman"/>
                <w:lang w:val="en-GB"/>
              </w:rPr>
              <w:t>,</w:t>
            </w:r>
            <w:r w:rsidRPr="6A5A9BD5">
              <w:rPr>
                <w:rFonts w:ascii="Calibri" w:hAnsi="Calibri" w:cs="Times New Roman"/>
                <w:lang w:val="en-GB"/>
              </w:rPr>
              <w:t xml:space="preserve"> </w:t>
            </w:r>
            <w:proofErr w:type="spellStart"/>
            <w:r w:rsidR="00604526" w:rsidRPr="00604526">
              <w:rPr>
                <w:rFonts w:ascii="Calibri" w:hAnsi="Calibri" w:cs="Times New Roman"/>
                <w:i/>
                <w:iCs/>
                <w:lang w:val="en-GB"/>
              </w:rPr>
              <w:t>Mag</w:t>
            </w:r>
            <w:r w:rsidR="00604526">
              <w:rPr>
                <w:rFonts w:ascii="Calibri" w:hAnsi="Calibri" w:cs="Times New Roman"/>
                <w:i/>
                <w:iCs/>
                <w:lang w:val="en-GB"/>
              </w:rPr>
              <w:t>a</w:t>
            </w:r>
            <w:r w:rsidR="002F0C84">
              <w:rPr>
                <w:rFonts w:ascii="Calibri" w:hAnsi="Calibri" w:cs="Times New Roman"/>
                <w:i/>
                <w:iCs/>
                <w:lang w:val="en-GB"/>
              </w:rPr>
              <w:t>l</w:t>
            </w:r>
            <w:r w:rsidR="00604526" w:rsidRPr="00604526">
              <w:rPr>
                <w:rFonts w:ascii="Calibri" w:hAnsi="Calibri" w:cs="Times New Roman"/>
                <w:i/>
                <w:iCs/>
                <w:lang w:val="en-GB"/>
              </w:rPr>
              <w:t>lana</w:t>
            </w:r>
            <w:proofErr w:type="spellEnd"/>
            <w:r w:rsidRPr="00604526">
              <w:rPr>
                <w:rFonts w:ascii="Calibri" w:hAnsi="Calibri" w:cs="Times New Roman"/>
                <w:i/>
                <w:iCs/>
                <w:lang w:val="en-GB"/>
              </w:rPr>
              <w:t xml:space="preserve"> gigas</w:t>
            </w:r>
            <w:r w:rsidRPr="6A5A9BD5">
              <w:rPr>
                <w:rFonts w:ascii="Calibri" w:hAnsi="Calibri" w:cs="Times New Roman"/>
                <w:lang w:val="en-GB"/>
              </w:rPr>
              <w:t>); predation; genetic drift or pathogens (Mortensen &amp; Strohmeier</w:t>
            </w:r>
            <w:r w:rsidR="68153A27" w:rsidRPr="6A5A9BD5">
              <w:rPr>
                <w:rFonts w:ascii="Calibri" w:hAnsi="Calibri" w:cs="Times New Roman"/>
                <w:lang w:val="en-GB"/>
              </w:rPr>
              <w:t>,</w:t>
            </w:r>
            <w:r w:rsidRPr="6A5A9BD5">
              <w:rPr>
                <w:rFonts w:ascii="Calibri" w:hAnsi="Calibri" w:cs="Times New Roman"/>
                <w:lang w:val="en-GB"/>
              </w:rPr>
              <w:t xml:space="preserve"> 2018, Christie et al.</w:t>
            </w:r>
            <w:r w:rsidR="68153A27" w:rsidRPr="6A5A9BD5">
              <w:rPr>
                <w:rFonts w:ascii="Calibri" w:hAnsi="Calibri" w:cs="Times New Roman"/>
                <w:lang w:val="en-GB"/>
              </w:rPr>
              <w:t>,</w:t>
            </w:r>
            <w:r w:rsidRPr="6A5A9BD5">
              <w:rPr>
                <w:rFonts w:ascii="Calibri" w:hAnsi="Calibri" w:cs="Times New Roman"/>
                <w:lang w:val="en-GB"/>
              </w:rPr>
              <w:t xml:space="preserve"> 2020, Baden et al.</w:t>
            </w:r>
            <w:r w:rsidR="68153A27" w:rsidRPr="6A5A9BD5">
              <w:rPr>
                <w:rFonts w:ascii="Calibri" w:hAnsi="Calibri" w:cs="Times New Roman"/>
                <w:lang w:val="en-GB"/>
              </w:rPr>
              <w:t>,</w:t>
            </w:r>
            <w:r w:rsidRPr="6A5A9BD5">
              <w:rPr>
                <w:rFonts w:ascii="Calibri" w:hAnsi="Calibri" w:cs="Times New Roman"/>
                <w:lang w:val="en-GB"/>
              </w:rPr>
              <w:t xml:space="preserve"> 2021</w:t>
            </w:r>
            <w:r w:rsidR="68153A27" w:rsidRPr="6A5A9BD5">
              <w:rPr>
                <w:rFonts w:ascii="Calibri" w:hAnsi="Calibri" w:cs="Times New Roman"/>
                <w:lang w:val="en-GB"/>
              </w:rPr>
              <w:t>, Meister, 2022</w:t>
            </w:r>
            <w:r w:rsidRPr="6A5A9BD5">
              <w:rPr>
                <w:rFonts w:ascii="Calibri" w:hAnsi="Calibri" w:cs="Times New Roman"/>
                <w:lang w:val="en-GB"/>
              </w:rPr>
              <w:t xml:space="preserve">). So far none of these suggestions has been able to explain the whole pattern of the disappearances, so it could be a mix or something completely different that is causing the changes in the blue mussel distribution. A contributing factor for the difficulties in diagnosing the cause is the deficiency of background information. However, the mussels are not found at many places where </w:t>
            </w:r>
            <w:r w:rsidR="00BB43D1">
              <w:rPr>
                <w:rFonts w:ascii="Calibri" w:hAnsi="Calibri" w:cs="Times New Roman"/>
                <w:lang w:val="en-GB"/>
              </w:rPr>
              <w:t xml:space="preserve">they </w:t>
            </w:r>
            <w:r w:rsidRPr="6A5A9BD5">
              <w:rPr>
                <w:rFonts w:ascii="Calibri" w:hAnsi="Calibri" w:cs="Times New Roman"/>
                <w:lang w:val="en-GB"/>
              </w:rPr>
              <w:t>used to be.</w:t>
            </w:r>
            <w:r w:rsidR="00F54877" w:rsidRPr="6A5A9BD5">
              <w:rPr>
                <w:rFonts w:ascii="Calibri" w:hAnsi="Calibri" w:cs="Times New Roman"/>
              </w:rPr>
              <w:t xml:space="preserve"> Still, blue mussels have not decreased in occurrence on floating structures so increased amounts of crawling </w:t>
            </w:r>
            <w:proofErr w:type="spellStart"/>
            <w:r w:rsidR="00F54877" w:rsidRPr="6A5A9BD5">
              <w:rPr>
                <w:rFonts w:ascii="Calibri" w:hAnsi="Calibri" w:cs="Times New Roman"/>
              </w:rPr>
              <w:t>mesopredators</w:t>
            </w:r>
            <w:proofErr w:type="spellEnd"/>
            <w:r w:rsidR="00F54877" w:rsidRPr="6A5A9BD5">
              <w:rPr>
                <w:rFonts w:ascii="Calibri" w:hAnsi="Calibri" w:cs="Times New Roman"/>
              </w:rPr>
              <w:t xml:space="preserve"> consuming juvenile mussels may be a significant cause (Christie et al., 2020, Meister, 2022).</w:t>
            </w:r>
          </w:p>
          <w:p w14:paraId="5FD7DABF" w14:textId="0380123C" w:rsidR="000D08BA" w:rsidRPr="007738C0" w:rsidRDefault="385F674E" w:rsidP="000D08BA">
            <w:pPr>
              <w:spacing w:after="120" w:line="259" w:lineRule="auto"/>
              <w:rPr>
                <w:rFonts w:ascii="Calibri" w:hAnsi="Calibri" w:cs="Times New Roman"/>
                <w:u w:val="single"/>
                <w:lang w:val="en-GB"/>
              </w:rPr>
            </w:pPr>
            <w:r w:rsidRPr="381540E6">
              <w:rPr>
                <w:rFonts w:ascii="Calibri" w:hAnsi="Calibri" w:cs="Times New Roman"/>
                <w:u w:val="single"/>
              </w:rPr>
              <w:t>The Wadden Sea (</w:t>
            </w:r>
            <w:r w:rsidR="5CFF23B6" w:rsidRPr="381540E6">
              <w:rPr>
                <w:rFonts w:ascii="Calibri" w:hAnsi="Calibri" w:cs="Times New Roman"/>
                <w:u w:val="single"/>
              </w:rPr>
              <w:t>The Netherlands</w:t>
            </w:r>
            <w:r w:rsidR="0C6877F5" w:rsidRPr="381540E6">
              <w:rPr>
                <w:rFonts w:ascii="Calibri" w:hAnsi="Calibri" w:cs="Times New Roman"/>
                <w:u w:val="single"/>
              </w:rPr>
              <w:t>, Denmark, Germany)</w:t>
            </w:r>
          </w:p>
          <w:p w14:paraId="3086739B" w14:textId="46BE74B0" w:rsidR="00BF1447" w:rsidRPr="00B94698" w:rsidRDefault="00BF1447" w:rsidP="00BF1447">
            <w:pPr>
              <w:rPr>
                <w:lang w:val="en-GB"/>
              </w:rPr>
            </w:pPr>
            <w:r w:rsidRPr="381540E6">
              <w:rPr>
                <w:lang w:val="en-GB"/>
              </w:rPr>
              <w:t xml:space="preserve">Main threats to mussel beds in the Wadden Sea are related to </w:t>
            </w:r>
            <w:r w:rsidR="002C7918" w:rsidRPr="381540E6">
              <w:rPr>
                <w:lang w:val="en-GB"/>
              </w:rPr>
              <w:t>climate change</w:t>
            </w:r>
            <w:r w:rsidRPr="381540E6">
              <w:rPr>
                <w:lang w:val="en-GB"/>
              </w:rPr>
              <w:t xml:space="preserve"> sea-level rise and de-eutrophication </w:t>
            </w:r>
            <w:r>
              <w:fldChar w:fldCharType="begin" w:fldLock="1"/>
            </w:r>
            <w:r w:rsidRPr="381540E6">
              <w:rPr>
                <w:lang w:val="en-GB"/>
              </w:rPr>
              <w:instrText>ADDIN CSL_CITATION {"citationItems":[{"id":"ITEM-1","itemData":{"abstract":"This report should be cited as: Folmer E., Büttger H., Herlyn M., Markert A., Millat G., Troost K. &amp; Wehrmann A. (2017) Beds of blue mussels and Pacific oysters. In: Wadden Sea Quality Status Report 2017. Eds.: Kloepper S. et al., Common Wadden Sea Secretariat, Wilhelmshaven, Germany. Last updated 01.03.2018. Downloaded DD.MM.YYYY. qsr.waddensea-worldheritage.org/reports/beds-of-blue-mussels-and-pacific-oysters","author":[{"dropping-particle":"","family":"Folmer","given":"E","non-dropping-particle":"","parse-names":false,"suffix":""},{"dropping-particle":"","family":"Büttger","given":"H","non-dropping-particle":"","parse-names":false,"suffix":""},{"dropping-particle":"","family":"Herlyn","given":"M","non-dropping-particle":"","parse-names":false,"suffix":""},{"dropping-particle":"","family":"Markert","given":"A","non-dropping-particle":"","parse-names":false,"suffix":""},{"dropping-particle":"","family":"Millat","given":"G","non-dropping-particle":"","parse-names":false,"suffix":""},{"dropping-particle":"","family":"Troost","given":"K","non-dropping-particle":"","parse-names":false,"suffix":""},{"dropping-particle":"","family":"Wehrmann","given":"A","non-dropping-particle":"","parse-names":false,"suffix":""}],"id":"ITEM-1","issued":{"date-parts":[["2017"]]},"title":"Wadden Sea Quality Status Report Beds of blue mussels and Pacific oysters","type":"report"},"uris":["http://www.mendeley.com/documents/?uuid=d92c0fde-cb2a-339c-a11f-95e2bad734bc","http://www.mendeley.com/documents/?uuid=d864e425-399c-4f8b-9fd3-403f8afe55d3"]}],"mendeley":{"formattedCitation":"(Folmer et al. 2017)","plainTextFormattedCitation":"(Folmer et al. 2017)","previouslyFormattedCitation":"(Folmer et al. 2017)"},"properties":{"noteIndex":0},"schema":"https://github.com/citation-style-language/schema/raw/master/csl-citation.json"}</w:instrText>
            </w:r>
            <w:r>
              <w:fldChar w:fldCharType="separate"/>
            </w:r>
            <w:r w:rsidRPr="381540E6">
              <w:rPr>
                <w:noProof/>
                <w:lang w:val="en-GB"/>
              </w:rPr>
              <w:t>(Folmer et al.</w:t>
            </w:r>
            <w:r w:rsidR="00F15676" w:rsidRPr="381540E6">
              <w:rPr>
                <w:noProof/>
                <w:lang w:val="en-GB"/>
              </w:rPr>
              <w:t>,</w:t>
            </w:r>
            <w:r w:rsidRPr="381540E6">
              <w:rPr>
                <w:noProof/>
                <w:lang w:val="en-GB"/>
              </w:rPr>
              <w:t xml:space="preserve"> 2017)</w:t>
            </w:r>
            <w:r>
              <w:fldChar w:fldCharType="end"/>
            </w:r>
            <w:r w:rsidRPr="381540E6">
              <w:rPr>
                <w:lang w:val="en-GB"/>
              </w:rPr>
              <w:t xml:space="preserve">. </w:t>
            </w:r>
            <w:r w:rsidR="002D5F60" w:rsidRPr="002D5F60">
              <w:rPr>
                <w:lang w:val="en-GB"/>
              </w:rPr>
              <w:t>Eutrophication is generally not and has never been a significant issue in the Danish Wadden Sea</w:t>
            </w:r>
            <w:r w:rsidR="002D5F60">
              <w:rPr>
                <w:lang w:val="en-GB"/>
              </w:rPr>
              <w:t xml:space="preserve"> (</w:t>
            </w:r>
            <w:r w:rsidR="002D5F60" w:rsidRPr="002D5F60">
              <w:rPr>
                <w:lang w:val="en-GB"/>
              </w:rPr>
              <w:t>Henrik Pind Jørgensen</w:t>
            </w:r>
            <w:r w:rsidR="002D5F60">
              <w:rPr>
                <w:lang w:val="en-GB"/>
              </w:rPr>
              <w:t xml:space="preserve">, </w:t>
            </w:r>
            <w:proofErr w:type="spellStart"/>
            <w:r w:rsidR="002D5F60">
              <w:rPr>
                <w:lang w:val="en-GB"/>
              </w:rPr>
              <w:t>pers</w:t>
            </w:r>
            <w:proofErr w:type="spellEnd"/>
            <w:r w:rsidR="002D5F60">
              <w:rPr>
                <w:lang w:val="en-GB"/>
              </w:rPr>
              <w:t xml:space="preserve"> com)</w:t>
            </w:r>
            <w:r w:rsidR="002D5F60" w:rsidRPr="002D5F60">
              <w:rPr>
                <w:lang w:val="en-GB"/>
              </w:rPr>
              <w:t xml:space="preserve">. Other processes like tidal movements is of far bigger importance. </w:t>
            </w:r>
            <w:r w:rsidR="002C7918" w:rsidRPr="381540E6">
              <w:rPr>
                <w:lang w:val="en-GB"/>
              </w:rPr>
              <w:t>Climate change</w:t>
            </w:r>
            <w:r w:rsidRPr="381540E6">
              <w:rPr>
                <w:lang w:val="en-GB"/>
              </w:rPr>
              <w:t xml:space="preserve"> is likely to affect the phenology and development of mussels and of their resources and predators which are expected to have consequences for the mussel populations. Sea-level rise may cause (relative) seafloor subsidence and change the geomorphology and hydrodynamics leading to shifting habitats and in changing distributions of mussel and oyster beds/reefs. Finally, it is likely that de-eutrophication in combination with increasing Pacific oyster populations (competition for food) will reduce food availability for native blue mussels. The way in which these (and other) changing environmental conditions will interact and affect mussel and oyster distributions is hard to predict </w:t>
            </w:r>
            <w:r>
              <w:fldChar w:fldCharType="begin" w:fldLock="1"/>
            </w:r>
            <w:r w:rsidRPr="381540E6">
              <w:rPr>
                <w:lang w:val="en-GB"/>
              </w:rPr>
              <w:instrText>ADDIN CSL_CITATION {"citationItems":[{"id":"ITEM-1","itemData":{"abstract":"This report should be cited as: Folmer E., Büttger H., Herlyn M., Markert A., Millat G., Troost K. &amp; Wehrmann A. (2017) Beds of blue mussels and Pacific oysters. In: Wadden Sea Quality Status Report 2017. Eds.: Kloepper S. et al., Common Wadden Sea Secretariat, Wilhelmshaven, Germany. Last updated 01.03.2018. Downloaded DD.MM.YYYY. qsr.waddensea-worldheritage.org/reports/beds-of-blue-mussels-and-pacific-oysters","author":[{"dropping-particle":"","family":"Folmer","given":"E","non-dropping-particle":"","parse-names":false,"suffix":""},{"dropping-particle":"","family":"Büttger","given":"H","non-dropping-particle":"","parse-names":false,"suffix":""},{"dropping-particle":"","family":"Herlyn","given":"M","non-dropping-particle":"","parse-names":false,"suffix":""},{"dropping-particle":"","family":"Markert","given":"A","non-dropping-particle":"","parse-names":false,"suffix":""},{"dropping-particle":"","family":"Millat","given":"G","non-dropping-particle":"","parse-names":false,"suffix":""},{"dropping-particle":"","family":"Troost","given":"K","non-dropping-particle":"","parse-names":false,"suffix":""},{"dropping-particle":"","family":"Wehrmann","given":"A","non-dropping-particle":"","parse-names":false,"suffix":""}],"id":"ITEM-1","issued":{"date-parts":[["2017"]]},"title":"Wadden Sea Quality Status Report Beds of blue mussels and Pacific oysters","type":"report"},"uris":["http://www.mendeley.com/documents/?uuid=d864e425-399c-4f8b-9fd3-403f8afe55d3","http://www.mendeley.com/documents/?uuid=d92c0fde-cb2a-339c-a11f-95e2bad734bc"]}],"mendeley":{"formattedCitation":"(Folmer et al. 2017)","plainTextFormattedCitation":"(Folmer et al. 2017)","previouslyFormattedCitation":"(Folmer et al. 2017)"},"properties":{"noteIndex":0},"schema":"https://github.com/citation-style-language/schema/raw/master/csl-citation.json"}</w:instrText>
            </w:r>
            <w:r>
              <w:fldChar w:fldCharType="separate"/>
            </w:r>
            <w:r w:rsidRPr="381540E6">
              <w:rPr>
                <w:noProof/>
                <w:lang w:val="en-GB"/>
              </w:rPr>
              <w:t>(Folmer et al.</w:t>
            </w:r>
            <w:r w:rsidR="00F15676" w:rsidRPr="381540E6">
              <w:rPr>
                <w:noProof/>
                <w:lang w:val="en-GB"/>
              </w:rPr>
              <w:t>,</w:t>
            </w:r>
            <w:r w:rsidRPr="381540E6">
              <w:rPr>
                <w:noProof/>
                <w:lang w:val="en-GB"/>
              </w:rPr>
              <w:t xml:space="preserve"> 2017)</w:t>
            </w:r>
            <w:r>
              <w:fldChar w:fldCharType="end"/>
            </w:r>
            <w:r w:rsidRPr="381540E6">
              <w:rPr>
                <w:lang w:val="en-GB"/>
              </w:rPr>
              <w:t>.</w:t>
            </w:r>
          </w:p>
          <w:p w14:paraId="310DDD06" w14:textId="7A250C0E" w:rsidR="00BF1447" w:rsidRPr="00DF1CA7" w:rsidRDefault="00BF1447" w:rsidP="00BF1447">
            <w:pPr>
              <w:rPr>
                <w:lang w:val="en-GB"/>
              </w:rPr>
            </w:pPr>
            <w:r w:rsidRPr="381540E6">
              <w:rPr>
                <w:lang w:val="en-GB"/>
              </w:rPr>
              <w:t xml:space="preserve">These identified threats differ from the threats identified in the background report </w:t>
            </w:r>
            <w:r>
              <w:fldChar w:fldCharType="begin" w:fldLock="1"/>
            </w:r>
            <w:r w:rsidRPr="381540E6">
              <w:rPr>
                <w:lang w:val="en-GB"/>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fldChar w:fldCharType="separate"/>
            </w:r>
            <w:r w:rsidRPr="381540E6">
              <w:rPr>
                <w:noProof/>
                <w:lang w:val="en-GB"/>
              </w:rPr>
              <w:t>(OSPAR Commission</w:t>
            </w:r>
            <w:r w:rsidR="00F15676" w:rsidRPr="381540E6">
              <w:rPr>
                <w:noProof/>
                <w:lang w:val="en-GB"/>
              </w:rPr>
              <w:t>,</w:t>
            </w:r>
            <w:r w:rsidRPr="381540E6">
              <w:rPr>
                <w:noProof/>
                <w:lang w:val="en-GB"/>
              </w:rPr>
              <w:t xml:space="preserve"> 2015a)</w:t>
            </w:r>
            <w:r>
              <w:fldChar w:fldCharType="end"/>
            </w:r>
            <w:r w:rsidRPr="381540E6">
              <w:rPr>
                <w:lang w:val="en-GB"/>
              </w:rPr>
              <w:t xml:space="preserve"> and the previous status assessment of Intertidal </w:t>
            </w:r>
            <w:r w:rsidRPr="381540E6">
              <w:rPr>
                <w:i/>
                <w:iCs/>
                <w:lang w:val="en-GB"/>
              </w:rPr>
              <w:t>Mytilus edulis</w:t>
            </w:r>
            <w:r w:rsidRPr="381540E6">
              <w:rPr>
                <w:lang w:val="en-GB"/>
              </w:rPr>
              <w:t xml:space="preserve"> beds on mixed and sandy sediments </w:t>
            </w:r>
            <w:r>
              <w:fldChar w:fldCharType="begin" w:fldLock="1"/>
            </w:r>
            <w:r w:rsidRPr="381540E6">
              <w:rPr>
                <w:lang w:val="en-GB"/>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fldChar w:fldCharType="separate"/>
            </w:r>
            <w:r w:rsidRPr="381540E6">
              <w:rPr>
                <w:noProof/>
                <w:lang w:val="en-GB"/>
              </w:rPr>
              <w:t>(OSPAR Commission</w:t>
            </w:r>
            <w:r w:rsidR="00F15676" w:rsidRPr="381540E6">
              <w:rPr>
                <w:noProof/>
                <w:lang w:val="en-GB"/>
              </w:rPr>
              <w:t>,</w:t>
            </w:r>
            <w:r w:rsidRPr="381540E6">
              <w:rPr>
                <w:noProof/>
                <w:lang w:val="en-GB"/>
              </w:rPr>
              <w:t xml:space="preserve"> 2015a)</w:t>
            </w:r>
            <w:r>
              <w:fldChar w:fldCharType="end"/>
            </w:r>
            <w:r w:rsidRPr="381540E6">
              <w:rPr>
                <w:lang w:val="en-GB"/>
              </w:rPr>
              <w:t xml:space="preserve">. Climate change, causing changes in sea temperature affecting reproduction, was considered a low threat </w:t>
            </w:r>
            <w:r>
              <w:fldChar w:fldCharType="begin" w:fldLock="1"/>
            </w:r>
            <w:r w:rsidRPr="381540E6">
              <w:rPr>
                <w:lang w:val="en-GB"/>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fldChar w:fldCharType="separate"/>
            </w:r>
            <w:r w:rsidRPr="381540E6">
              <w:rPr>
                <w:noProof/>
                <w:lang w:val="en-GB"/>
              </w:rPr>
              <w:t>(OSPAR Commission</w:t>
            </w:r>
            <w:r w:rsidR="00F15676" w:rsidRPr="381540E6">
              <w:rPr>
                <w:noProof/>
                <w:lang w:val="en-GB"/>
              </w:rPr>
              <w:t>,</w:t>
            </w:r>
            <w:r w:rsidRPr="381540E6">
              <w:rPr>
                <w:noProof/>
                <w:lang w:val="en-GB"/>
              </w:rPr>
              <w:t xml:space="preserve"> 2015a)</w:t>
            </w:r>
            <w:r>
              <w:fldChar w:fldCharType="end"/>
            </w:r>
            <w:r w:rsidRPr="381540E6">
              <w:rPr>
                <w:lang w:val="en-GB"/>
              </w:rPr>
              <w:t xml:space="preserve">. According to the 2015 status, the condition </w:t>
            </w:r>
            <w:r w:rsidRPr="381540E6">
              <w:rPr>
                <w:lang w:val="en-GB"/>
              </w:rPr>
              <w:lastRenderedPageBreak/>
              <w:t xml:space="preserve">of mussel beds </w:t>
            </w:r>
            <w:r w:rsidR="000106E3">
              <w:rPr>
                <w:lang w:val="en-GB"/>
              </w:rPr>
              <w:t>was</w:t>
            </w:r>
            <w:r w:rsidR="000106E3" w:rsidRPr="381540E6">
              <w:rPr>
                <w:lang w:val="en-GB"/>
              </w:rPr>
              <w:t xml:space="preserve"> </w:t>
            </w:r>
            <w:r w:rsidRPr="381540E6">
              <w:rPr>
                <w:lang w:val="en-GB"/>
              </w:rPr>
              <w:t xml:space="preserve">profoundly impacted by human activities, most significantly by fishing and harvesting activities, resulting in widespread losses and possibly long-term disappearances and, without further fisheries management measures, the extent was expected to shrink further </w:t>
            </w:r>
            <w:r>
              <w:fldChar w:fldCharType="begin" w:fldLock="1"/>
            </w:r>
            <w:r w:rsidRPr="381540E6">
              <w:rPr>
                <w:lang w:val="en-GB"/>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fldChar w:fldCharType="separate"/>
            </w:r>
            <w:r w:rsidRPr="381540E6">
              <w:rPr>
                <w:noProof/>
                <w:lang w:val="en-GB"/>
              </w:rPr>
              <w:t>(OSPAR Commission</w:t>
            </w:r>
            <w:r w:rsidR="00F15676" w:rsidRPr="381540E6">
              <w:rPr>
                <w:noProof/>
                <w:lang w:val="en-GB"/>
              </w:rPr>
              <w:t>,</w:t>
            </w:r>
            <w:r w:rsidRPr="381540E6">
              <w:rPr>
                <w:noProof/>
                <w:lang w:val="en-GB"/>
              </w:rPr>
              <w:t xml:space="preserve"> 2015a)</w:t>
            </w:r>
            <w:r>
              <w:fldChar w:fldCharType="end"/>
            </w:r>
            <w:r w:rsidRPr="381540E6">
              <w:rPr>
                <w:lang w:val="en-GB"/>
              </w:rPr>
              <w:t xml:space="preserve">. In the Wadden Sea, protection measures have enabled more natural development of mussel beds and it is recommended to maintain the current protection measures to allow natural development of intertidal and subtidal mussel beds and oyster reefs </w:t>
            </w:r>
            <w:r>
              <w:rPr>
                <w:lang w:val="fi-FI"/>
              </w:rPr>
              <w:fldChar w:fldCharType="begin" w:fldLock="1"/>
            </w:r>
            <w:r w:rsidRPr="381540E6">
              <w:rPr>
                <w:lang w:val="en-GB"/>
              </w:rPr>
              <w:instrText>ADDIN CSL_CITATION {"citationItems":[{"id":"ITEM-1","itemData":{"abstract":"This report should be cited as: Folmer E., Büttger H., Herlyn M., Markert A., Millat G., Troost K. &amp; Wehrmann A. (2017) Beds of blue mussels and Pacific oysters. In: Wadden Sea Quality Status Report 2017. Eds.: Kloepper S. et al., Common Wadden Sea Secretariat, Wilhelmshaven, Germany. Last updated 01.03.2018. Downloaded DD.MM.YYYY. qsr.waddensea-worldheritage.org/reports/beds-of-blue-mussels-and-pacific-oysters","author":[{"dropping-particle":"","family":"Folmer","given":"E","non-dropping-particle":"","parse-names":false,"suffix":""},{"dropping-particle":"","family":"Büttger","given":"H","non-dropping-particle":"","parse-names":false,"suffix":""},{"dropping-particle":"","family":"Herlyn","given":"M","non-dropping-particle":"","parse-names":false,"suffix":""},{"dropping-particle":"","family":"Markert","given":"A","non-dropping-particle":"","parse-names":false,"suffix":""},{"dropping-particle":"","family":"Millat","given":"G","non-dropping-particle":"","parse-names":false,"suffix":""},{"dropping-particle":"","family":"Troost","given":"K","non-dropping-particle":"","parse-names":false,"suffix":""},{"dropping-particle":"","family":"Wehrmann","given":"A","non-dropping-particle":"","parse-names":false,"suffix":""}],"id":"ITEM-1","issued":{"date-parts":[["2017"]]},"title":"Wadden Sea Quality Status Report Beds of blue mussels and Pacific oysters","type":"report"},"uris":["http://www.mendeley.com/documents/?uuid=d864e425-399c-4f8b-9fd3-403f8afe55d3"]}],"mendeley":{"formattedCitation":"(Folmer et al. 2017)","plainTextFormattedCitation":"(Folmer et al. 2017)","previouslyFormattedCitation":"(Folmer et al. 2017)"},"properties":{"noteIndex":0},"schema":"https://github.com/citation-style-language/schema/raw/master/csl-citation.json"}</w:instrText>
            </w:r>
            <w:r>
              <w:rPr>
                <w:lang w:val="fi-FI"/>
              </w:rPr>
              <w:fldChar w:fldCharType="separate"/>
            </w:r>
            <w:r w:rsidRPr="381540E6">
              <w:rPr>
                <w:noProof/>
                <w:lang w:val="en-GB"/>
              </w:rPr>
              <w:t>(Folmer et al.</w:t>
            </w:r>
            <w:r w:rsidR="00F15676" w:rsidRPr="381540E6">
              <w:rPr>
                <w:noProof/>
                <w:lang w:val="en-GB"/>
              </w:rPr>
              <w:t>,</w:t>
            </w:r>
            <w:r w:rsidRPr="381540E6">
              <w:rPr>
                <w:noProof/>
                <w:lang w:val="en-GB"/>
              </w:rPr>
              <w:t xml:space="preserve"> 2017)</w:t>
            </w:r>
            <w:r>
              <w:fldChar w:fldCharType="end"/>
            </w:r>
            <w:r w:rsidRPr="381540E6">
              <w:rPr>
                <w:lang w:val="en-GB"/>
              </w:rPr>
              <w:t>, see section ”Measures that address key pressures from human activities or conserve the species/habitat”.</w:t>
            </w:r>
            <w:r w:rsidR="00097A94">
              <w:rPr>
                <w:lang w:val="en-GB"/>
              </w:rPr>
              <w:t xml:space="preserve"> </w:t>
            </w:r>
            <w:r w:rsidR="00097A94" w:rsidRPr="00097A94">
              <w:rPr>
                <w:lang w:val="en-GB"/>
              </w:rPr>
              <w:t>In the inner parts (between the islands and the mainland) of the Danish Wadden Sea, shellfish fishing activities in general have been suspended since 2007, giving excellent opportunities to evaluate the effect of stocks and the biotopes in general, creating a de-facto reference area. One of the effects that seems to be eminent is a beginning recovery of eelgrass beds</w:t>
            </w:r>
            <w:r w:rsidR="00097A94">
              <w:rPr>
                <w:lang w:val="en-GB"/>
              </w:rPr>
              <w:t xml:space="preserve"> (</w:t>
            </w:r>
            <w:r w:rsidR="00097A94" w:rsidRPr="00097A94">
              <w:rPr>
                <w:lang w:val="en-GB"/>
              </w:rPr>
              <w:t>Henrik Pind Jørgensen</w:t>
            </w:r>
            <w:r w:rsidR="00097A94">
              <w:rPr>
                <w:lang w:val="en-GB"/>
              </w:rPr>
              <w:t xml:space="preserve"> pers. com)</w:t>
            </w:r>
            <w:r w:rsidR="00097A94" w:rsidRPr="00097A94">
              <w:rPr>
                <w:lang w:val="en-GB"/>
              </w:rPr>
              <w:t>.</w:t>
            </w:r>
          </w:p>
          <w:p w14:paraId="7BE4EF3D" w14:textId="39FE1C55" w:rsidR="00BF1447" w:rsidRPr="007A2399" w:rsidRDefault="00BF1447" w:rsidP="00BF1447">
            <w:pPr>
              <w:rPr>
                <w:lang w:val="en-GB"/>
              </w:rPr>
            </w:pPr>
            <w:r w:rsidRPr="007A2399">
              <w:rPr>
                <w:lang w:val="en-GB"/>
              </w:rPr>
              <w:t>The invasive Pacific oyster (</w:t>
            </w:r>
            <w:r w:rsidRPr="007A2399">
              <w:rPr>
                <w:i/>
                <w:iCs/>
                <w:lang w:val="en-GB"/>
              </w:rPr>
              <w:t>Crassostrea gigas</w:t>
            </w:r>
            <w:r w:rsidRPr="007A2399">
              <w:rPr>
                <w:lang w:val="en-GB"/>
              </w:rPr>
              <w:t xml:space="preserve">), which has been identified as a high threat in 2015 </w:t>
            </w:r>
            <w:r w:rsidRPr="007A2399">
              <w:rPr>
                <w:lang w:val="en-GB"/>
              </w:rPr>
              <w:fldChar w:fldCharType="begin" w:fldLock="1"/>
            </w:r>
            <w:r>
              <w:rPr>
                <w:lang w:val="en-GB"/>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rsidRPr="007A2399">
              <w:rPr>
                <w:lang w:val="en-GB"/>
              </w:rPr>
              <w:fldChar w:fldCharType="separate"/>
            </w:r>
            <w:r w:rsidRPr="001E134D">
              <w:rPr>
                <w:noProof/>
                <w:lang w:val="en-GB"/>
              </w:rPr>
              <w:t>(OSPAR Commission</w:t>
            </w:r>
            <w:r w:rsidR="00F15676">
              <w:rPr>
                <w:noProof/>
                <w:lang w:val="en-GB"/>
              </w:rPr>
              <w:t>,</w:t>
            </w:r>
            <w:r w:rsidRPr="001E134D">
              <w:rPr>
                <w:noProof/>
                <w:lang w:val="en-GB"/>
              </w:rPr>
              <w:t xml:space="preserve"> 2015a)</w:t>
            </w:r>
            <w:r w:rsidRPr="007A2399">
              <w:rPr>
                <w:lang w:val="fi-FI"/>
              </w:rPr>
              <w:fldChar w:fldCharType="end"/>
            </w:r>
            <w:r w:rsidRPr="007A2399">
              <w:rPr>
                <w:lang w:val="en-GB"/>
              </w:rPr>
              <w:t xml:space="preserve"> is still considered a main threat to native blue mussel beds </w:t>
            </w:r>
            <w:r w:rsidRPr="007A2399">
              <w:rPr>
                <w:lang w:val="en-GB"/>
              </w:rPr>
              <w:fldChar w:fldCharType="begin" w:fldLock="1"/>
            </w:r>
            <w:r>
              <w:rPr>
                <w:lang w:val="en-GB"/>
              </w:rPr>
              <w:instrText>ADDIN CSL_CITATION {"citationItems":[{"id":"ITEM-1","itemData":{"abstract":"This report should be cited as: Folmer E., Büttger H., Herlyn M., Markert A., Millat G., Troost K. &amp; Wehrmann A. (2017) Beds of blue mussels and Pacific oysters. In: Wadden Sea Quality Status Report 2017. Eds.: Kloepper S. et al., Common Wadden Sea Secretariat, Wilhelmshaven, Germany. Last updated 01.03.2018. Downloaded DD.MM.YYYY. qsr.waddensea-worldheritage.org/reports/beds-of-blue-mussels-and-pacific-oysters","author":[{"dropping-particle":"","family":"Folmer","given":"E","non-dropping-particle":"","parse-names":false,"suffix":""},{"dropping-particle":"","family":"Büttger","given":"H","non-dropping-particle":"","parse-names":false,"suffix":""},{"dropping-particle":"","family":"Herlyn","given":"M","non-dropping-particle":"","parse-names":false,"suffix":""},{"dropping-particle":"","family":"Markert","given":"A","non-dropping-particle":"","parse-names":false,"suffix":""},{"dropping-particle":"","family":"Millat","given":"G","non-dropping-particle":"","parse-names":false,"suffix":""},{"dropping-particle":"","family":"Troost","given":"K","non-dropping-particle":"","parse-names":false,"suffix":""},{"dropping-particle":"","family":"Wehrmann","given":"A","non-dropping-particle":"","parse-names":false,"suffix":""}],"id":"ITEM-1","issued":{"date-parts":[["2017"]]},"title":"Wadden Sea Quality Status Report Beds of blue mussels and Pacific oysters","type":"report"},"uris":["http://www.mendeley.com/documents/?uuid=d864e425-399c-4f8b-9fd3-403f8afe55d3","http://www.mendeley.com/documents/?uuid=d92c0fde-cb2a-339c-a11f-95e2bad734bc"]}],"mendeley":{"formattedCitation":"(Folmer et al. 2017)","plainTextFormattedCitation":"(Folmer et al. 2017)","previouslyFormattedCitation":"(Folmer et al. 2017)"},"properties":{"noteIndex":0},"schema":"https://github.com/citation-style-language/schema/raw/master/csl-citation.json"}</w:instrText>
            </w:r>
            <w:r w:rsidRPr="007A2399">
              <w:rPr>
                <w:lang w:val="en-GB"/>
              </w:rPr>
              <w:fldChar w:fldCharType="separate"/>
            </w:r>
            <w:r w:rsidRPr="001E134D">
              <w:rPr>
                <w:noProof/>
                <w:lang w:val="en-GB"/>
              </w:rPr>
              <w:t>(Folmer et al.</w:t>
            </w:r>
            <w:r w:rsidR="00730B76">
              <w:rPr>
                <w:noProof/>
                <w:lang w:val="en-GB"/>
              </w:rPr>
              <w:t>,</w:t>
            </w:r>
            <w:r w:rsidRPr="001E134D">
              <w:rPr>
                <w:noProof/>
                <w:lang w:val="en-GB"/>
              </w:rPr>
              <w:t xml:space="preserve"> 2017)</w:t>
            </w:r>
            <w:r w:rsidRPr="007A2399">
              <w:rPr>
                <w:lang w:val="fi-FI"/>
              </w:rPr>
              <w:fldChar w:fldCharType="end"/>
            </w:r>
            <w:r w:rsidRPr="007A2399">
              <w:rPr>
                <w:lang w:val="en-GB"/>
              </w:rPr>
              <w:t xml:space="preserve">. </w:t>
            </w:r>
            <w:r w:rsidRPr="00DF1CA7">
              <w:rPr>
                <w:lang w:val="en-GB"/>
              </w:rPr>
              <w:t xml:space="preserve">Settlement of Pacific oyster in mussel beds leads to a decline in mussel biomass in beds studied in the Dutch Wadden Sea </w:t>
            </w:r>
            <w:r w:rsidRPr="007A2399">
              <w:rPr>
                <w:lang w:val="fi-FI"/>
              </w:rPr>
              <w:fldChar w:fldCharType="begin" w:fldLock="1"/>
            </w:r>
            <w:r>
              <w:rPr>
                <w:lang w:val="en-GB"/>
              </w:rPr>
              <w:instrText>ADDIN CSL_CITATION {"citationItems":[{"id":"ITEM-1","itemData":{"ISSN":"2352-2739","author":[{"dropping-particle":"","family":"Glorius","given":"S.T.","non-dropping-particle":"","parse-names":false,"suffix":""},{"dropping-particle":"","family":"Meijboom","given":"A.","non-dropping-particle":"","parse-names":false,"suffix":""}],"id":"ITEM-1","issued":{"date-parts":[["2020"]]},"title":"Ontwikkeling van enkele droogvallende mosselbanken in de Nederlandse Waddenzee. Situatie 2019","type":"report"},"uris":["http://www.mendeley.com/documents/?uuid=e8c64c7d-912b-43f4-8fab-59dbf369d3d8"]}],"mendeley":{"formattedCitation":"(Glorius &amp; Meijboom 2020)","plainTextFormattedCitation":"(Glorius &amp; Meijboom 2020)","previouslyFormattedCitation":"(Glorius &amp; Meijboom 2020)"},"properties":{"noteIndex":0},"schema":"https://github.com/citation-style-language/schema/raw/master/csl-citation.json"}</w:instrText>
            </w:r>
            <w:r w:rsidRPr="007A2399">
              <w:rPr>
                <w:lang w:val="fi-FI"/>
              </w:rPr>
              <w:fldChar w:fldCharType="separate"/>
            </w:r>
            <w:r w:rsidRPr="001E134D">
              <w:rPr>
                <w:noProof/>
                <w:lang w:val="en-GB"/>
              </w:rPr>
              <w:t>(Glorius &amp; Meijboom</w:t>
            </w:r>
            <w:r w:rsidR="00F15676">
              <w:rPr>
                <w:noProof/>
                <w:lang w:val="en-GB"/>
              </w:rPr>
              <w:t>,</w:t>
            </w:r>
            <w:r w:rsidRPr="001E134D">
              <w:rPr>
                <w:noProof/>
                <w:lang w:val="en-GB"/>
              </w:rPr>
              <w:t xml:space="preserve"> 2020)</w:t>
            </w:r>
            <w:r w:rsidRPr="007A2399">
              <w:rPr>
                <w:lang w:val="fi-FI"/>
              </w:rPr>
              <w:fldChar w:fldCharType="end"/>
            </w:r>
            <w:r w:rsidRPr="00DF1CA7">
              <w:rPr>
                <w:lang w:val="en-GB"/>
              </w:rPr>
              <w:t>.</w:t>
            </w:r>
            <w:r w:rsidR="00C71338">
              <w:t xml:space="preserve"> </w:t>
            </w:r>
            <w:r w:rsidR="00C71338" w:rsidRPr="00C71338">
              <w:rPr>
                <w:lang w:val="en-GB"/>
              </w:rPr>
              <w:t xml:space="preserve">Oyster and mixed beds </w:t>
            </w:r>
            <w:r w:rsidR="00C71338">
              <w:rPr>
                <w:lang w:val="en-GB"/>
              </w:rPr>
              <w:t xml:space="preserve">however </w:t>
            </w:r>
            <w:r w:rsidR="00C71338" w:rsidRPr="00C71338">
              <w:rPr>
                <w:lang w:val="en-GB"/>
              </w:rPr>
              <w:t>have a much lower hazard rate than pure mussel beds and can easily result in larger future beds (Van der Meer et al. 2019).</w:t>
            </w:r>
            <w:r w:rsidRPr="00DF1CA7">
              <w:rPr>
                <w:lang w:val="en-GB"/>
              </w:rPr>
              <w:t xml:space="preserve"> </w:t>
            </w:r>
            <w:r w:rsidRPr="007A2399">
              <w:rPr>
                <w:lang w:val="en-GB"/>
              </w:rPr>
              <w:t xml:space="preserve">Beds of mussels </w:t>
            </w:r>
            <w:r w:rsidRPr="007A2399">
              <w:rPr>
                <w:i/>
                <w:iCs/>
                <w:lang w:val="en-GB"/>
              </w:rPr>
              <w:t>Mytilus edulis</w:t>
            </w:r>
            <w:r w:rsidRPr="007A2399">
              <w:rPr>
                <w:lang w:val="en-GB"/>
              </w:rPr>
              <w:t xml:space="preserve"> on mud flats in the Wadden Sea offered firm substrate for attachment and ideal growth conditions around low tide level </w:t>
            </w:r>
            <w:r w:rsidRPr="007A2399">
              <w:rPr>
                <w:lang w:val="en-GB"/>
              </w:rPr>
              <w:fldChar w:fldCharType="begin" w:fldLock="1"/>
            </w:r>
            <w:r>
              <w:rPr>
                <w:lang w:val="en-GB"/>
              </w:rPr>
              <w:instrText>ADDIN CSL_CITATION {"citationItems":[{"id":"ITEM-1","itemData":{"DOI":"10.1007/s00227-017-3104-2","ISSN":"0025-3162","author":[{"dropping-particle":"","family":"Reise","given":"Karsten","non-dropping-particle":"","parse-names":false,"suffix":""},{"dropping-particle":"","family":"Buschbaum","given":"Christian","non-dropping-particle":"","parse-names":false,"suffix":""},{"dropping-particle":"","family":"Büttger","given":"Heike","non-dropping-particle":"","parse-names":false,"suffix":""},{"dropping-particle":"","family":"Rick","given":"Johannes","non-dropping-particle":"","parse-names":false,"suffix":""},{"dropping-particle":"","family":"Wegner","given":"K. Mathias","non-dropping-particle":"","parse-names":false,"suffix":""}],"container-title":"Marine Biology","id":"ITEM-1","issue":"4","issued":{"date-parts":[["2017","4"]]},"page":"68","title":"Invasion trajectory of Pacific oysters in the northern Wadden Sea","type":"article-journal","volume":"164"},"uris":["http://www.mendeley.com/documents/?uuid=b0eb5988-5ed0-4aa3-b5c4-56dfd6316557","http://www.mendeley.com/documents/?uuid=fd35feb2-b3d6-42b8-bff9-130601ecdffe"]}],"mendeley":{"formattedCitation":"(Reise et al. 2017)","plainTextFormattedCitation":"(Reise et al. 2017)","previouslyFormattedCitation":"(Reise et al. 2017)"},"properties":{"noteIndex":0},"schema":"https://github.com/citation-style-language/schema/raw/master/csl-citation.json"}</w:instrText>
            </w:r>
            <w:r w:rsidRPr="007A2399">
              <w:rPr>
                <w:lang w:val="en-GB"/>
              </w:rPr>
              <w:fldChar w:fldCharType="separate"/>
            </w:r>
            <w:r w:rsidRPr="001E134D">
              <w:rPr>
                <w:noProof/>
                <w:lang w:val="en-GB"/>
              </w:rPr>
              <w:t>(Reise et al. 2017)</w:t>
            </w:r>
            <w:r w:rsidRPr="007A2399">
              <w:rPr>
                <w:lang w:val="fi-FI"/>
              </w:rPr>
              <w:fldChar w:fldCharType="end"/>
            </w:r>
            <w:r w:rsidRPr="007A2399">
              <w:rPr>
                <w:lang w:val="en-GB"/>
              </w:rPr>
              <w:t xml:space="preserve">. Also at the coast of SE-England, in </w:t>
            </w:r>
            <w:proofErr w:type="spellStart"/>
            <w:r w:rsidRPr="007A2399">
              <w:rPr>
                <w:lang w:val="en-GB"/>
              </w:rPr>
              <w:t>Limfjorden</w:t>
            </w:r>
            <w:proofErr w:type="spellEnd"/>
            <w:r w:rsidRPr="007A2399">
              <w:rPr>
                <w:lang w:val="en-GB"/>
              </w:rPr>
              <w:t xml:space="preserve"> (Denmark) and Kattegat (Sweden), oysters have settled in mussel beds but with lower oyster abundances compared to the Wadden Sea </w:t>
            </w:r>
            <w:r w:rsidRPr="007A2399">
              <w:rPr>
                <w:lang w:val="en-GB"/>
              </w:rPr>
              <w:fldChar w:fldCharType="begin" w:fldLock="1"/>
            </w:r>
            <w:r>
              <w:rPr>
                <w:lang w:val="en-GB"/>
              </w:rPr>
              <w:instrText>ADDIN CSL_CITATION {"citationItems":[{"id":"ITEM-1","itemData":{"DOI":"10.1007/s00227-017-3104-2","ISSN":"0025-3162","author":[{"dropping-particle":"","family":"Reise","given":"Karsten","non-dropping-particle":"","parse-names":false,"suffix":""},{"dropping-particle":"","family":"Buschbaum","given":"Christian","non-dropping-particle":"","parse-names":false,"suffix":""},{"dropping-particle":"","family":"Büttger","given":"Heike","non-dropping-particle":"","parse-names":false,"suffix":""},{"dropping-particle":"","family":"Rick","given":"Johannes","non-dropping-particle":"","parse-names":false,"suffix":""},{"dropping-particle":"","family":"Wegner","given":"K. Mathias","non-dropping-particle":"","parse-names":false,"suffix":""}],"container-title":"Marine Biology","id":"ITEM-1","issue":"4","issued":{"date-parts":[["2017","4"]]},"page":"68","title":"Invasion trajectory of Pacific oysters in the northern Wadden Sea","type":"article-journal","volume":"164"},"uris":["http://www.mendeley.com/documents/?uuid=fd35feb2-b3d6-42b8-bff9-130601ecdffe"]}],"mendeley":{"formattedCitation":"(Reise et al. 2017)","plainTextFormattedCitation":"(Reise et al. 2017)","previouslyFormattedCitation":"(Reise et al. 2017)"},"properties":{"noteIndex":0},"schema":"https://github.com/citation-style-language/schema/raw/master/csl-citation.json"}</w:instrText>
            </w:r>
            <w:r w:rsidRPr="007A2399">
              <w:rPr>
                <w:lang w:val="en-GB"/>
              </w:rPr>
              <w:fldChar w:fldCharType="separate"/>
            </w:r>
            <w:r w:rsidRPr="001E134D">
              <w:rPr>
                <w:noProof/>
                <w:lang w:val="en-GB"/>
              </w:rPr>
              <w:t>(Reise et al.</w:t>
            </w:r>
            <w:r w:rsidR="00FF4E94">
              <w:rPr>
                <w:noProof/>
                <w:lang w:val="en-GB"/>
              </w:rPr>
              <w:t>,</w:t>
            </w:r>
            <w:r w:rsidRPr="001E134D">
              <w:rPr>
                <w:noProof/>
                <w:lang w:val="en-GB"/>
              </w:rPr>
              <w:t xml:space="preserve"> 2017)</w:t>
            </w:r>
            <w:r w:rsidRPr="007A2399">
              <w:rPr>
                <w:lang w:val="fi-FI"/>
              </w:rPr>
              <w:fldChar w:fldCharType="end"/>
            </w:r>
            <w:r w:rsidRPr="007A2399">
              <w:rPr>
                <w:lang w:val="en-GB"/>
              </w:rPr>
              <w:t>.</w:t>
            </w:r>
            <w:r>
              <w:rPr>
                <w:lang w:val="en-GB"/>
              </w:rPr>
              <w:t xml:space="preserve"> In Denmark in 2017-2018, </w:t>
            </w:r>
            <w:r w:rsidRPr="00C4213A">
              <w:rPr>
                <w:lang w:val="en-GB"/>
              </w:rPr>
              <w:t>all intertidal beds were a mix of Pacific oyster and native blue mussel, but the dominating species varies between areas</w:t>
            </w:r>
            <w:r>
              <w:rPr>
                <w:lang w:val="en-GB"/>
              </w:rPr>
              <w:t xml:space="preserve"> </w:t>
            </w:r>
            <w:r>
              <w:fldChar w:fldCharType="begin" w:fldLock="1"/>
            </w:r>
            <w:r>
              <w:rPr>
                <w:lang w:val="en-GB"/>
              </w:rPr>
              <w:instrText>ADDIN CSL_CITATION {"citationItems":[{"id":"ITEM-1","itemData":{"author":[{"dropping-particle":"","family":"Nielsen","given":"P.","non-dropping-particle":"","parse-names":false,"suffix":""},{"dropping-particle":"","family":"Geitner","given":"K.","non-dropping-particle":"","parse-names":false,"suffix":""},{"dropping-particle":"","family":"Jakobsen","given":"J.","non-dropping-particle":"","parse-names":false,"suffix":""},{"dropping-particle":"","family":"Köppl","given":"C. J.","non-dropping-particle":"","parse-names":false,"suffix":""},{"dropping-particle":"","family":"Petersen","given":"J. K.","non-dropping-particle":"","parse-names":false,"suffix":""}],"id":"ITEM-1","issued":{"date-parts":[["2019"]]},"title":"Fagligt grundlag for forvaltningsplan for udvikling af bæredygtige fiskerier af muslinger og østers i Vadehavet.","type":"report"},"uris":["http://www.mendeley.com/documents/?uuid=3be3e912-a6c4-46ba-b5ef-5e04d110ce2f"]}],"mendeley":{"formattedCitation":"(Nielsen et al. 2019)","plainTextFormattedCitation":"(Nielsen et al. 2019)","previouslyFormattedCitation":"(Nielsen et al. 2019)"},"properties":{"noteIndex":0},"schema":"https://github.com/citation-style-language/schema/raw/master/csl-citation.json"}</w:instrText>
            </w:r>
            <w:r>
              <w:fldChar w:fldCharType="separate"/>
            </w:r>
            <w:r w:rsidRPr="0086463D">
              <w:rPr>
                <w:noProof/>
                <w:lang w:val="en-GB"/>
              </w:rPr>
              <w:t>(Nielsen et al.</w:t>
            </w:r>
            <w:r w:rsidR="00F15676">
              <w:rPr>
                <w:noProof/>
                <w:lang w:val="en-GB"/>
              </w:rPr>
              <w:t>,</w:t>
            </w:r>
            <w:r w:rsidRPr="0086463D">
              <w:rPr>
                <w:noProof/>
                <w:lang w:val="en-GB"/>
              </w:rPr>
              <w:t xml:space="preserve"> 2019)</w:t>
            </w:r>
            <w:r>
              <w:fldChar w:fldCharType="end"/>
            </w:r>
            <w:r>
              <w:rPr>
                <w:lang w:val="en-GB"/>
              </w:rPr>
              <w:t xml:space="preserve">. </w:t>
            </w:r>
            <w:r w:rsidRPr="00900A3B">
              <w:rPr>
                <w:lang w:val="en-GB"/>
              </w:rPr>
              <w:t>The 2017-18 survey indicated a general trend in decreasing areas dominated by intertidal blue mussel beds and an increase in area dominated by Pacific oyster reefs since the latest surveys conducted in the 2000s.</w:t>
            </w:r>
          </w:p>
          <w:p w14:paraId="18BB02FB" w14:textId="72F17441" w:rsidR="00BF1447" w:rsidRPr="007A2399" w:rsidRDefault="5CD885B2" w:rsidP="00BF1447">
            <w:r w:rsidRPr="3533F43F">
              <w:rPr>
                <w:lang w:val="en-GB"/>
              </w:rPr>
              <w:t xml:space="preserve">The impacts of the Pacific oyster introduction comprises both positive and negative effects </w:t>
            </w:r>
            <w:r w:rsidR="00BF1447" w:rsidRPr="3533F43F">
              <w:rPr>
                <w:lang w:val="en-GB"/>
              </w:rPr>
              <w:fldChar w:fldCharType="begin" w:fldLock="1"/>
            </w:r>
            <w:r w:rsidR="00BF1447" w:rsidRPr="3533F43F">
              <w:rPr>
                <w:lang w:val="en-GB"/>
              </w:rPr>
              <w:instrText>ADDIN CSL_CITATION {"citationItems":[{"id":"ITEM-1","itemData":{"DOI":"10.1016/j.biocon.2016.08.007","ISSN":"00063207","author":[{"dropping-particle":"","family":"Waser","given":"Andreas M.","non-dropping-particle":"","parse-names":false,"suffix":""},{"dropping-particle":"","family":"Deuzeman","given":"Symen","non-dropping-particle":"","parse-names":false,"suffix":""},{"dropping-particle":"","family":"Kangeri","given":"Arno K. wa","non-dropping-particle":"","parse-names":false,"suffix":""},{"dropping-particle":"","family":"Winden","given":"Erik","non-dropping-particle":"van","parse-names":false,"suffix":""},{"dropping-particle":"","family":"Postma","given":"Jelle","non-dropping-particle":"","parse-names":false,"suffix":""},{"dropping-particle":"","family":"Boer","given":"Peter","non-dropping-particle":"de","parse-names":false,"suffix":""},{"dropping-particle":"","family":"Meer","given":"Jaap","non-dropping-particle":"van der","parse-names":false,"suffix":""},{"dropping-particle":"","family":"Ens","given":"Bruno J.","non-dropping-particle":"","parse-names":false,"suffix":""}],"container-title":"Biological Conservation","id":"ITEM-1","issued":{"date-parts":[["2016","10"]]},"page":"39-49","title":"Impact on bird fauna of a non-native oyster expanding into blue mussel beds in the Dutch Wadden Sea","type":"article-journal","volume":"202"},"uris":["http://www.mendeley.com/documents/?uuid=c4078e17-5fbd-4a55-8503-b877f531a940","http://www.mendeley.com/documents/?uuid=2c39f258-cdc5-47be-b65c-5665c9bea070"]}],"mendeley":{"formattedCitation":"(Waser et al. 2016)","plainTextFormattedCitation":"(Waser et al. 2016)","previouslyFormattedCitation":"(Waser et al. 2016)"},"properties":{"noteIndex":0},"schema":"https://github.com/citation-style-language/schema/raw/master/csl-citation.json"}</w:instrText>
            </w:r>
            <w:r w:rsidR="00BF1447" w:rsidRPr="3533F43F">
              <w:rPr>
                <w:lang w:val="en-GB"/>
              </w:rPr>
              <w:fldChar w:fldCharType="separate"/>
            </w:r>
            <w:r w:rsidRPr="3533F43F">
              <w:rPr>
                <w:noProof/>
                <w:lang w:val="en-GB"/>
              </w:rPr>
              <w:t>(Waser et al.</w:t>
            </w:r>
            <w:r w:rsidR="0E264C1D" w:rsidRPr="3533F43F">
              <w:rPr>
                <w:noProof/>
                <w:lang w:val="en-GB"/>
              </w:rPr>
              <w:t>,</w:t>
            </w:r>
            <w:r w:rsidRPr="3533F43F">
              <w:rPr>
                <w:noProof/>
                <w:lang w:val="en-GB"/>
              </w:rPr>
              <w:t xml:space="preserve"> 2016)</w:t>
            </w:r>
            <w:r w:rsidR="00BF1447" w:rsidRPr="3533F43F">
              <w:rPr>
                <w:lang w:val="fi-FI"/>
              </w:rPr>
              <w:fldChar w:fldCharType="end"/>
            </w:r>
            <w:r w:rsidRPr="3533F43F">
              <w:rPr>
                <w:lang w:val="en-GB"/>
              </w:rPr>
              <w:t>. Positive effects of the introduction include ecosystem services (e.g.</w:t>
            </w:r>
            <w:r w:rsidR="00FF4E94">
              <w:rPr>
                <w:lang w:val="en-GB"/>
              </w:rPr>
              <w:t>,</w:t>
            </w:r>
            <w:r w:rsidRPr="3533F43F">
              <w:rPr>
                <w:lang w:val="en-GB"/>
              </w:rPr>
              <w:t xml:space="preserve"> water quality, seashore stabilization, carbon burial) and habitat provision for other organisms. Negative effects are competition for space and food between the two species. The body condition of mussels was found to generally decrease with increasing oyster dominance, although some beds featured a low mussel body condition despite oysters being absent or only present in low numbers </w:t>
            </w:r>
            <w:r w:rsidR="00BF1447" w:rsidRPr="3533F43F">
              <w:rPr>
                <w:lang w:val="en-GB"/>
              </w:rPr>
              <w:fldChar w:fldCharType="begin" w:fldLock="1"/>
            </w:r>
            <w:r w:rsidR="00BF1447" w:rsidRPr="3533F43F">
              <w:rPr>
                <w:lang w:val="en-GB"/>
              </w:rPr>
              <w:instrText>ADDIN CSL_CITATION {"citationItems":[{"id":"ITEM-1","itemData":{"DOI":"10.1016/j.biocon.2016.08.007","ISSN":"00063207","author":[{"dropping-particle":"","family":"Waser","given":"Andreas M.","non-dropping-particle":"","parse-names":false,"suffix":""},{"dropping-particle":"","family":"Deuzeman","given":"Symen","non-dropping-particle":"","parse-names":false,"suffix":""},{"dropping-particle":"","family":"Kangeri","given":"Arno K. wa","non-dropping-particle":"","parse-names":false,"suffix":""},{"dropping-particle":"","family":"Winden","given":"Erik","non-dropping-particle":"van","parse-names":false,"suffix":""},{"dropping-particle":"","family":"Postma","given":"Jelle","non-dropping-particle":"","parse-names":false,"suffix":""},{"dropping-particle":"","family":"Boer","given":"Peter","non-dropping-particle":"de","parse-names":false,"suffix":""},{"dropping-particle":"","family":"Meer","given":"Jaap","non-dropping-particle":"van der","parse-names":false,"suffix":""},{"dropping-particle":"","family":"Ens","given":"Bruno J.","non-dropping-particle":"","parse-names":false,"suffix":""}],"container-title":"Biological Conservation","id":"ITEM-1","issued":{"date-parts":[["2016","10"]]},"page":"39-49","title":"Impact on bird fauna of a non-native oyster expanding into blue mussel beds in the Dutch Wadden Sea","type":"article-journal","volume":"202"},"uris":["http://www.mendeley.com/documents/?uuid=2c39f258-cdc5-47be-b65c-5665c9bea070","http://www.mendeley.com/documents/?uuid=c4078e17-5fbd-4a55-8503-b877f531a940"]}],"mendeley":{"formattedCitation":"(Waser et al. 2016)","plainTextFormattedCitation":"(Waser et al. 2016)","previouslyFormattedCitation":"(Waser et al. 2016)"},"properties":{"noteIndex":0},"schema":"https://github.com/citation-style-language/schema/raw/master/csl-citation.json"}</w:instrText>
            </w:r>
            <w:r w:rsidR="00BF1447" w:rsidRPr="3533F43F">
              <w:rPr>
                <w:lang w:val="en-GB"/>
              </w:rPr>
              <w:fldChar w:fldCharType="separate"/>
            </w:r>
            <w:r w:rsidRPr="3533F43F">
              <w:rPr>
                <w:noProof/>
                <w:lang w:val="en-GB"/>
              </w:rPr>
              <w:t>(Waser et al.</w:t>
            </w:r>
            <w:r w:rsidR="0E264C1D" w:rsidRPr="3533F43F">
              <w:rPr>
                <w:noProof/>
                <w:lang w:val="en-GB"/>
              </w:rPr>
              <w:t>,</w:t>
            </w:r>
            <w:r w:rsidRPr="3533F43F">
              <w:rPr>
                <w:noProof/>
                <w:lang w:val="en-GB"/>
              </w:rPr>
              <w:t xml:space="preserve"> 2016)</w:t>
            </w:r>
            <w:r w:rsidR="00BF1447" w:rsidRPr="3533F43F">
              <w:rPr>
                <w:lang w:val="fi-FI"/>
              </w:rPr>
              <w:fldChar w:fldCharType="end"/>
            </w:r>
            <w:r w:rsidRPr="3533F43F">
              <w:rPr>
                <w:lang w:val="en-GB"/>
              </w:rPr>
              <w:t xml:space="preserve">. It was suggested that these low body conditions may be caused by the short inundation times that the mussels face in the high intertidal, since mussels dominate relatively high areas compared to oysters. Furthermore, </w:t>
            </w:r>
            <w:r w:rsidR="00BF1447" w:rsidRPr="3533F43F">
              <w:rPr>
                <w:lang w:val="en-GB"/>
              </w:rPr>
              <w:fldChar w:fldCharType="begin" w:fldLock="1"/>
            </w:r>
            <w:r w:rsidR="00BF1447">
              <w:instrText>ADDIN CSL_CITATION {"citationItems":[{"id":"ITEM-1","itemData":{"DOI":"10.1016/j.biocon.2016.08.007","ISSN":"00063207","author":[{"dropping-particle":"","family":"Waser","given":"Andreas M.","non-dropping-particle":"","parse-names":false,"suffix":""},{"dropping-particle":"","family":"Deuzeman","given":"Symen","non-dropping-particle":"","parse-names":false,"suffix":""},{"dropping-particle":"","family":"Kangeri","given":"Arno K. wa","non-dropping-particle":"","parse-names":false,"suffix":""},{"dropping-particle":"","family":"Winden","given":"Erik","non-dropping-particle":"van","parse-names":false,"suffix":""},{"dropping-particle":"","family":"Postma","given":"Jelle","non-dropping-particle":"","parse-names":false,"suffix":""},{"dropping-particle":"","family":"Boer","given":"Peter","non-dropping-particle":"de","parse-names":false,"suffix":""},{"dropping-particle":"","family":"Meer","given":"Jaap","non-dropping-particle":"van der","parse-names":false,"suffix":""},{"dropping-particle":"","family":"Ens","given":"Bruno J.","non-dropping-particle":"","parse-names":false,"suffix":""}],"container-title":"Biological Conservation","id":"ITEM-1","issued":{"date-parts":[["2016","10"]]},"page":"39-49","title":"Impact on bird fauna of a non-native oyster expanding into blue mussel beds in the Dutch Wadden Sea","type":"article-journal","volume":"202"},"uris":["http://www.mendeley.com/documents/?uuid=2c39f258-cdc5-47be-b65c-5665c9bea070","http://www.mendeley.com/documents/?uuid=c4078e17-5fbd-4a55-8503-b877f531a940"]}],"mendeley":{"formattedCitation":"(Waser et al. 2016)","manualFormatting":"Waser et al. (2016)","plainTextFormattedCitation":"(Waser et al. 2016)","previouslyFormattedCitation":"(Waser et al. 2016)"},"properties":{"noteIndex":0},"schema":"https://github.com/citation-style-language/schema/raw/master/csl-citation.json"}</w:instrText>
            </w:r>
            <w:r w:rsidR="00BF1447" w:rsidRPr="3533F43F">
              <w:rPr>
                <w:lang w:val="en-GB"/>
              </w:rPr>
              <w:fldChar w:fldCharType="separate"/>
            </w:r>
            <w:r w:rsidRPr="3533F43F">
              <w:rPr>
                <w:noProof/>
              </w:rPr>
              <w:t>Waser et al.</w:t>
            </w:r>
            <w:r w:rsidR="00FF4E94">
              <w:rPr>
                <w:noProof/>
              </w:rPr>
              <w:t>,</w:t>
            </w:r>
            <w:r w:rsidRPr="3533F43F">
              <w:rPr>
                <w:noProof/>
              </w:rPr>
              <w:t xml:space="preserve"> </w:t>
            </w:r>
            <w:r w:rsidRPr="3533F43F">
              <w:rPr>
                <w:noProof/>
              </w:rPr>
              <w:lastRenderedPageBreak/>
              <w:t>(2016)</w:t>
            </w:r>
            <w:r w:rsidR="00BF1447" w:rsidRPr="3533F43F">
              <w:rPr>
                <w:lang w:val="fi-FI"/>
              </w:rPr>
              <w:fldChar w:fldCharType="end"/>
            </w:r>
            <w:r>
              <w:t xml:space="preserve"> </w:t>
            </w:r>
            <w:r w:rsidRPr="3533F43F">
              <w:rPr>
                <w:lang w:val="en-GB"/>
              </w:rPr>
              <w:t>demonstrated that mussel beds are very important for avian biodiversity and that the colonization of these beds by Pacific oysters does not improve avian biodiversity, but only has negative impacts, most clearly for three species: Oystercatcher, Common Gull and Knot. M</w:t>
            </w:r>
            <w:proofErr w:type="spellStart"/>
            <w:r>
              <w:t>ost</w:t>
            </w:r>
            <w:proofErr w:type="spellEnd"/>
            <w:r>
              <w:t xml:space="preserve"> (20 out of 24) bird species were not affected by the Pacific oyster occurrence </w:t>
            </w:r>
            <w:r w:rsidR="00BF1447" w:rsidRPr="3533F43F">
              <w:rPr>
                <w:lang w:val="en-GB"/>
              </w:rPr>
              <w:fldChar w:fldCharType="begin" w:fldLock="1"/>
            </w:r>
            <w:r w:rsidR="00BF1447">
              <w:instrText>ADDIN CSL_CITATION {"citationItems":[{"id":"ITEM-1","itemData":{"DOI":"10.1016/j.biocon.2016.08.007","ISSN":"00063207","author":[{"dropping-particle":"","family":"Waser","given":"Andreas M.","non-dropping-particle":"","parse-names":false,"suffix":""},{"dropping-particle":"","family":"Deuzeman","given":"Symen","non-dropping-particle":"","parse-names":false,"suffix":""},{"dropping-particle":"","family":"Kangeri","given":"Arno K. wa","non-dropping-particle":"","parse-names":false,"suffix":""},{"dropping-particle":"","family":"Winden","given":"Erik","non-dropping-particle":"van","parse-names":false,"suffix":""},{"dropping-particle":"","family":"Postma","given":"Jelle","non-dropping-particle":"","parse-names":false,"suffix":""},{"dropping-particle":"","family":"Boer","given":"Peter","non-dropping-particle":"de","parse-names":false,"suffix":""},{"dropping-particle":"","family":"Meer","given":"Jaap","non-dropping-particle":"van der","parse-names":false,"suffix":""},{"dropping-particle":"","family":"Ens","given":"Bruno J.","non-dropping-particle":"","parse-names":false,"suffix":""}],"container-title":"Biological Conservation","id":"ITEM-1","issued":{"date-parts":[["2016","10"]]},"page":"39-49","title":"Impact on bird fauna of a non-native oyster expanding into blue mussel beds in the Dutch Wadden Sea","type":"article-journal","volume":"202"},"uris":["http://www.mendeley.com/documents/?uuid=2c39f258-cdc5-47be-b65c-5665c9bea070","http://www.mendeley.com/documents/?uuid=c4078e17-5fbd-4a55-8503-b877f531a940"]}],"mendeley":{"formattedCitation":"(Waser et al. 2016)","plainTextFormattedCitation":"(Waser et al. 2016)","previouslyFormattedCitation":"(Waser et al. 2016)"},"properties":{"noteIndex":0},"schema":"https://github.com/citation-style-language/schema/raw/master/csl-citation.json"}</w:instrText>
            </w:r>
            <w:r w:rsidR="00BF1447" w:rsidRPr="3533F43F">
              <w:rPr>
                <w:lang w:val="en-GB"/>
              </w:rPr>
              <w:fldChar w:fldCharType="separate"/>
            </w:r>
            <w:r w:rsidRPr="3533F43F">
              <w:rPr>
                <w:noProof/>
              </w:rPr>
              <w:t>(Waser et al.</w:t>
            </w:r>
            <w:r w:rsidR="0E264C1D" w:rsidRPr="3533F43F">
              <w:rPr>
                <w:noProof/>
              </w:rPr>
              <w:t>,</w:t>
            </w:r>
            <w:r w:rsidRPr="3533F43F">
              <w:rPr>
                <w:noProof/>
              </w:rPr>
              <w:t xml:space="preserve"> 2016)</w:t>
            </w:r>
            <w:r w:rsidR="00BF1447" w:rsidRPr="3533F43F">
              <w:rPr>
                <w:lang w:val="fi-FI"/>
              </w:rPr>
              <w:fldChar w:fldCharType="end"/>
            </w:r>
            <w:r>
              <w:t xml:space="preserve">. </w:t>
            </w:r>
          </w:p>
          <w:p w14:paraId="596E088F" w14:textId="3BB12BDD" w:rsidR="00BF1447" w:rsidRPr="00782FE2" w:rsidRDefault="5CD885B2" w:rsidP="00BF1447">
            <w:pPr>
              <w:rPr>
                <w:lang w:val="en-GB"/>
              </w:rPr>
            </w:pPr>
            <w:r w:rsidRPr="381540E6">
              <w:rPr>
                <w:lang w:val="en-GB"/>
              </w:rPr>
              <w:t xml:space="preserve">Pollution was considered a medium threat to mussel beds in 2015 </w:t>
            </w:r>
            <w:r>
              <w:fldChar w:fldCharType="begin" w:fldLock="1"/>
            </w:r>
            <w:r w:rsidRPr="381540E6">
              <w:rPr>
                <w:lang w:val="en-GB"/>
              </w:rP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fldChar w:fldCharType="separate"/>
            </w:r>
            <w:r w:rsidRPr="381540E6">
              <w:rPr>
                <w:noProof/>
                <w:lang w:val="en-GB"/>
              </w:rPr>
              <w:t>(OSPAR Commission</w:t>
            </w:r>
            <w:r w:rsidR="0E264C1D" w:rsidRPr="381540E6">
              <w:rPr>
                <w:noProof/>
                <w:lang w:val="en-GB"/>
              </w:rPr>
              <w:t>,</w:t>
            </w:r>
            <w:r w:rsidRPr="381540E6">
              <w:rPr>
                <w:noProof/>
                <w:lang w:val="en-GB"/>
              </w:rPr>
              <w:t xml:space="preserve"> 2015a)</w:t>
            </w:r>
            <w:r>
              <w:fldChar w:fldCharType="end"/>
            </w:r>
            <w:r w:rsidRPr="381540E6">
              <w:rPr>
                <w:lang w:val="en-GB"/>
              </w:rPr>
              <w:t xml:space="preserve">. </w:t>
            </w:r>
            <w:r w:rsidRPr="381540E6">
              <w:rPr>
                <w:i/>
                <w:iCs/>
                <w:lang w:val="en-GB"/>
              </w:rPr>
              <w:t xml:space="preserve">Mytilus </w:t>
            </w:r>
            <w:r w:rsidR="7CD5DB14" w:rsidRPr="381540E6">
              <w:rPr>
                <w:i/>
                <w:iCs/>
                <w:lang w:val="en-GB"/>
              </w:rPr>
              <w:t>edulis</w:t>
            </w:r>
            <w:r w:rsidR="7CD5DB14" w:rsidRPr="381540E6">
              <w:rPr>
                <w:lang w:val="en-GB"/>
              </w:rPr>
              <w:t xml:space="preserve"> </w:t>
            </w:r>
            <w:r w:rsidRPr="381540E6">
              <w:rPr>
                <w:lang w:val="en-GB"/>
              </w:rPr>
              <w:t xml:space="preserve">is known to accumulate contaminants, such as heavy metals. The effects on condition, reproduction and mortality rates are unknown. The species is sensitive to synthetic compound contamination and tributyltin (TBT). Nowadays, concentrations of TBT are often very low, even below the limit of detection, so most countries have stopped monitoring. The Southern North Sea is the only area for which a reliable assessment is available. There, decreasing trends are found for three compounds: </w:t>
            </w:r>
            <w:proofErr w:type="spellStart"/>
            <w:r w:rsidRPr="381540E6">
              <w:rPr>
                <w:lang w:val="en-GB"/>
              </w:rPr>
              <w:t>monobutyltin</w:t>
            </w:r>
            <w:proofErr w:type="spellEnd"/>
            <w:r w:rsidRPr="381540E6">
              <w:rPr>
                <w:lang w:val="en-GB"/>
              </w:rPr>
              <w:t xml:space="preserve">, dibutyltin and tributyltin </w:t>
            </w:r>
            <w:r>
              <w:fldChar w:fldCharType="begin" w:fldLock="1"/>
            </w:r>
            <w:r w:rsidRPr="381540E6">
              <w:rPr>
                <w:lang w:val="en-GB"/>
              </w:rPr>
              <w:instrText>ADDIN CSL_CITATION {"citationItems":[{"id":"ITEM-1","itemData":{"author":[{"dropping-particle":"","family":"OSPAR","given":"","non-dropping-particle":"","parse-names":false,"suffix":""}],"id":"ITEM-1","issued":{"date-parts":[["2017"]]},"title":"Intermediate Assessment 2017","type":"report"},"uris":["http://www.mendeley.com/documents/?uuid=4eedca9c-cbb7-45b2-bbe4-8497f7e2dc36","http://www.mendeley.com/documents/?uuid=73735398-b9af-4913-a67d-effd1d58a0a5"]}],"mendeley":{"formattedCitation":"(OSPAR 2017)","plainTextFormattedCitation":"(OSPAR 2017)","previouslyFormattedCitation":"(OSPAR 2017)"},"properties":{"noteIndex":0},"schema":"https://github.com/citation-style-language/schema/raw/master/csl-citation.json"}</w:instrText>
            </w:r>
            <w:r>
              <w:fldChar w:fldCharType="separate"/>
            </w:r>
            <w:r w:rsidRPr="381540E6">
              <w:rPr>
                <w:noProof/>
                <w:lang w:val="en-GB"/>
              </w:rPr>
              <w:t>(OSPAR</w:t>
            </w:r>
            <w:r w:rsidR="0E264C1D" w:rsidRPr="381540E6">
              <w:rPr>
                <w:noProof/>
                <w:lang w:val="en-GB"/>
              </w:rPr>
              <w:t>,</w:t>
            </w:r>
            <w:r w:rsidRPr="381540E6">
              <w:rPr>
                <w:noProof/>
                <w:lang w:val="en-GB"/>
              </w:rPr>
              <w:t xml:space="preserve"> 2017)</w:t>
            </w:r>
            <w:r>
              <w:fldChar w:fldCharType="end"/>
            </w:r>
            <w:r w:rsidRPr="381540E6">
              <w:rPr>
                <w:lang w:val="en-GB"/>
              </w:rPr>
              <w:t xml:space="preserve">, indicating TBT is no longer a threat to mussel beds. Denmark also reported decreasing levels of TBT </w:t>
            </w:r>
            <w:r>
              <w:fldChar w:fldCharType="begin" w:fldLock="1"/>
            </w:r>
            <w:r w:rsidRPr="381540E6">
              <w:rPr>
                <w:lang w:val="en-GB"/>
              </w:rPr>
              <w:instrText>ADDIN CSL_CITATION {"citationItems":[{"id":"ITEM-1","itemData":{"ISBN":"9788771566482","author":[{"dropping-particle":"","family":"Hansen","given":"J.W.","non-dropping-particle":"","parse-names":false,"suffix":""},{"dropping-particle":"","family":"Høgslund","given":"S. (Red.)","non-dropping-particle":"","parse-names":false,"suffix":""}],"id":"ITEM-1","issue":"475","issued":{"date-parts":[["2021"]]},"title":"MARINE OMRÅDER 2020. NOVANA","type":"report"},"uris":["http://www.mendeley.com/documents/?uuid=7a19b3a2-2231-4cd6-b9d7-838ea6310573"]}],"mendeley":{"formattedCitation":"(Hansen &amp; Høgslund 2021)","plainTextFormattedCitation":"(Hansen &amp; Høgslund 2021)","previouslyFormattedCitation":"(Hansen &amp; Høgslund 2021)"},"properties":{"noteIndex":0},"schema":"https://github.com/citation-style-language/schema/raw/master/csl-citation.json"}</w:instrText>
            </w:r>
            <w:r>
              <w:fldChar w:fldCharType="separate"/>
            </w:r>
            <w:r w:rsidRPr="381540E6">
              <w:rPr>
                <w:noProof/>
                <w:lang w:val="en-GB"/>
              </w:rPr>
              <w:t>(Hansen &amp; Høgslund 2021)</w:t>
            </w:r>
            <w:r>
              <w:fldChar w:fldCharType="end"/>
            </w:r>
            <w:r w:rsidRPr="381540E6">
              <w:rPr>
                <w:lang w:val="en-GB"/>
              </w:rPr>
              <w:t xml:space="preserve"> Common mussels are routinely used for contaminants (Polycyclic Aromatic Hydrocarbons (PAH), Polychlorinated Biphenyls (PCB), Polybrominated Diphenyl Ethers (PBDE) and heavy metals) monitoring in biota and latest results show that concentrations in shellfish </w:t>
            </w:r>
            <w:r>
              <w:fldChar w:fldCharType="begin" w:fldLock="1"/>
            </w:r>
            <w:r w:rsidRPr="381540E6">
              <w:rPr>
                <w:lang w:val="en-GB"/>
              </w:rPr>
              <w:instrText>ADDIN CSL_CITATION {"citationItems":[{"id":"ITEM-1","itemData":{"author":[{"dropping-particle":"","family":"OSPAR","given":"","non-dropping-particle":"","parse-names":false,"suffix":""}],"id":"ITEM-1","issued":{"date-parts":[["2017"]]},"title":"Intermediate Assessment 2017","type":"report"},"uris":["http://www.mendeley.com/documents/?uuid=73735398-b9af-4913-a67d-effd1d58a0a5","http://www.mendeley.com/documents/?uuid=4eedca9c-cbb7-45b2-bbe4-8497f7e2dc36"]}],"mendeley":{"formattedCitation":"(OSPAR 2017)","plainTextFormattedCitation":"(OSPAR 2017)","previouslyFormattedCitation":"(OSPAR 2017)"},"properties":{"noteIndex":0},"schema":"https://github.com/citation-style-language/schema/raw/master/csl-citation.json"}</w:instrText>
            </w:r>
            <w:r>
              <w:fldChar w:fldCharType="separate"/>
            </w:r>
            <w:r w:rsidRPr="381540E6">
              <w:rPr>
                <w:noProof/>
                <w:lang w:val="en-GB"/>
              </w:rPr>
              <w:t>(OSPAR</w:t>
            </w:r>
            <w:r w:rsidR="0E264C1D" w:rsidRPr="381540E6">
              <w:rPr>
                <w:noProof/>
                <w:lang w:val="en-GB"/>
              </w:rPr>
              <w:t>,</w:t>
            </w:r>
            <w:r w:rsidRPr="381540E6">
              <w:rPr>
                <w:noProof/>
                <w:lang w:val="en-GB"/>
              </w:rPr>
              <w:t xml:space="preserve"> 2017)</w:t>
            </w:r>
            <w:r>
              <w:fldChar w:fldCharType="end"/>
            </w:r>
            <w:r w:rsidRPr="381540E6">
              <w:rPr>
                <w:lang w:val="en-GB"/>
              </w:rPr>
              <w:t>:</w:t>
            </w:r>
          </w:p>
          <w:p w14:paraId="6D4B4AAF" w14:textId="77777777" w:rsidR="00BF1447" w:rsidRPr="008A4E0D" w:rsidRDefault="00BF1447" w:rsidP="008A4E0D">
            <w:pPr>
              <w:pStyle w:val="ListParagraph"/>
              <w:numPr>
                <w:ilvl w:val="0"/>
                <w:numId w:val="18"/>
              </w:numPr>
              <w:rPr>
                <w:lang w:val="en-GB"/>
              </w:rPr>
            </w:pPr>
            <w:r w:rsidRPr="008A4E0D">
              <w:rPr>
                <w:lang w:val="en-GB"/>
              </w:rPr>
              <w:t xml:space="preserve">are above background concentrations for PAH in all assessed areas and for heavy metals in most assessment areas; </w:t>
            </w:r>
          </w:p>
          <w:p w14:paraId="7C7D1BA0" w14:textId="77777777" w:rsidR="00BF1447" w:rsidRPr="00782FE2" w:rsidRDefault="00BF1447" w:rsidP="00BF1447">
            <w:pPr>
              <w:numPr>
                <w:ilvl w:val="0"/>
                <w:numId w:val="16"/>
              </w:numPr>
              <w:spacing w:after="120" w:line="259" w:lineRule="auto"/>
              <w:rPr>
                <w:rFonts w:ascii="Calibri" w:hAnsi="Calibri" w:cs="Times New Roman"/>
                <w:lang w:val="en-GB"/>
              </w:rPr>
            </w:pPr>
            <w:r w:rsidRPr="00782FE2">
              <w:rPr>
                <w:rFonts w:ascii="Calibri" w:hAnsi="Calibri" w:cs="Times New Roman"/>
                <w:lang w:val="en-GB"/>
              </w:rPr>
              <w:t>are below unacceptable risk levels and therefore are unlikely to cause adverse effects for PAH and PCB (except CB118);</w:t>
            </w:r>
          </w:p>
          <w:p w14:paraId="6699B34C" w14:textId="77777777" w:rsidR="00BF1447" w:rsidRPr="00782FE2" w:rsidRDefault="00BF1447" w:rsidP="00BF1447">
            <w:pPr>
              <w:numPr>
                <w:ilvl w:val="0"/>
                <w:numId w:val="16"/>
              </w:numPr>
              <w:spacing w:after="120" w:line="259" w:lineRule="auto"/>
              <w:rPr>
                <w:rFonts w:ascii="Calibri" w:hAnsi="Calibri" w:cs="Times New Roman"/>
                <w:lang w:val="en-GB"/>
              </w:rPr>
            </w:pPr>
            <w:r w:rsidRPr="00782FE2">
              <w:rPr>
                <w:rFonts w:ascii="Calibri" w:hAnsi="Calibri" w:cs="Times New Roman"/>
                <w:lang w:val="en-GB"/>
              </w:rPr>
              <w:t>are declining for PBDE</w:t>
            </w:r>
            <w:r w:rsidRPr="002F3811">
              <w:rPr>
                <w:rStyle w:val="FootnoteReference"/>
              </w:rPr>
              <w:footnoteReference w:id="4"/>
            </w:r>
            <w:r w:rsidRPr="00782FE2">
              <w:rPr>
                <w:rFonts w:ascii="Calibri" w:hAnsi="Calibri" w:cs="Times New Roman"/>
                <w:lang w:val="en-GB"/>
              </w:rPr>
              <w:t xml:space="preserve"> in most areas;</w:t>
            </w:r>
          </w:p>
          <w:p w14:paraId="31805349" w14:textId="77777777" w:rsidR="00BF1447" w:rsidRPr="00782FE2" w:rsidRDefault="00BF1447" w:rsidP="00BF1447">
            <w:pPr>
              <w:numPr>
                <w:ilvl w:val="0"/>
                <w:numId w:val="16"/>
              </w:numPr>
              <w:spacing w:after="120" w:line="259" w:lineRule="auto"/>
              <w:rPr>
                <w:rFonts w:ascii="Calibri" w:hAnsi="Calibri" w:cs="Times New Roman"/>
                <w:lang w:val="en-GB"/>
              </w:rPr>
            </w:pPr>
            <w:r w:rsidRPr="00782FE2">
              <w:rPr>
                <w:rFonts w:ascii="Calibri" w:hAnsi="Calibri" w:cs="Times New Roman"/>
                <w:lang w:val="en-GB"/>
              </w:rPr>
              <w:t>are above background levels for mercury, cadmium and lead in most areas assessed (since 2009);</w:t>
            </w:r>
          </w:p>
          <w:p w14:paraId="2307E7D8" w14:textId="77777777" w:rsidR="00BF1447" w:rsidRPr="00782FE2" w:rsidRDefault="00BF1447" w:rsidP="00BF1447">
            <w:pPr>
              <w:numPr>
                <w:ilvl w:val="0"/>
                <w:numId w:val="16"/>
              </w:numPr>
              <w:spacing w:after="120" w:line="259" w:lineRule="auto"/>
              <w:rPr>
                <w:rFonts w:ascii="Calibri" w:hAnsi="Calibri" w:cs="Times New Roman"/>
                <w:lang w:val="en-GB"/>
              </w:rPr>
            </w:pPr>
            <w:r w:rsidRPr="00782FE2">
              <w:rPr>
                <w:rFonts w:ascii="Calibri" w:hAnsi="Calibri" w:cs="Times New Roman"/>
                <w:lang w:val="en-GB"/>
              </w:rPr>
              <w:t xml:space="preserve">are below European Commission limits for heavy metals in foodstuffs; </w:t>
            </w:r>
          </w:p>
          <w:p w14:paraId="01561886" w14:textId="77777777" w:rsidR="00BF1447" w:rsidRPr="00782FE2" w:rsidRDefault="00BF1447" w:rsidP="00BF1447">
            <w:pPr>
              <w:numPr>
                <w:ilvl w:val="0"/>
                <w:numId w:val="16"/>
              </w:numPr>
              <w:spacing w:after="120" w:line="259" w:lineRule="auto"/>
              <w:rPr>
                <w:rFonts w:ascii="Calibri" w:hAnsi="Calibri" w:cs="Times New Roman"/>
                <w:lang w:val="en-GB"/>
              </w:rPr>
            </w:pPr>
            <w:r w:rsidRPr="00782FE2">
              <w:rPr>
                <w:rFonts w:ascii="Calibri" w:hAnsi="Calibri" w:cs="Times New Roman"/>
                <w:lang w:val="en-GB"/>
              </w:rPr>
              <w:t>are decreasing or show no significant change for heavy metals in all areas assessed; except for cadmium in a few North Sea and Irish Sea locations.</w:t>
            </w:r>
          </w:p>
          <w:p w14:paraId="5EF771FE" w14:textId="335242C4" w:rsidR="00BF1447" w:rsidRDefault="00BF1447" w:rsidP="00BF1447">
            <w:pPr>
              <w:spacing w:after="120" w:line="259" w:lineRule="auto"/>
              <w:rPr>
                <w:rFonts w:ascii="Calibri" w:hAnsi="Calibri" w:cs="Times New Roman"/>
                <w:lang w:val="en-GB"/>
              </w:rPr>
            </w:pPr>
            <w:r>
              <w:rPr>
                <w:rFonts w:ascii="Calibri" w:hAnsi="Calibri" w:cs="Times New Roman"/>
                <w:lang w:val="en-GB"/>
              </w:rPr>
              <w:t xml:space="preserve">In Denmark, for example, pollution is still considered a significant threat </w:t>
            </w:r>
            <w:r>
              <w:rPr>
                <w:rFonts w:ascii="Calibri" w:hAnsi="Calibri" w:cs="Times New Roman"/>
              </w:rPr>
              <w:fldChar w:fldCharType="begin" w:fldLock="1"/>
            </w:r>
            <w:r>
              <w:rPr>
                <w:rFonts w:ascii="Calibri" w:hAnsi="Calibri" w:cs="Times New Roman"/>
                <w:lang w:val="en-GB"/>
              </w:rPr>
              <w:instrText>ADDIN CSL_CITATION {"citationItems":[{"id":"ITEM-1","itemData":{"ISBN":"9788771566482","author":[{"dropping-particle":"","family":"Hansen","given":"J.W.","non-dropping-particle":"","parse-names":false,"suffix":""},{"dropping-particle":"","family":"Høgslund","given":"S. (Red.)","non-dropping-particle":"","parse-names":false,"suffix":""}],"id":"ITEM-1","issue":"475","issued":{"date-parts":[["2021"]]},"title":"MARINE OMRÅDER 2020. NOVANA","type":"report"},"uris":["http://www.mendeley.com/documents/?uuid=7a19b3a2-2231-4cd6-b9d7-838ea6310573"]}],"mendeley":{"formattedCitation":"(Hansen &amp; Høgslund 2021)","plainTextFormattedCitation":"(Hansen &amp; Høgslund 2021)"},"properties":{"noteIndex":0},"schema":"https://github.com/citation-style-language/schema/raw/master/csl-citation.json"}</w:instrText>
            </w:r>
            <w:r>
              <w:rPr>
                <w:rFonts w:ascii="Calibri" w:hAnsi="Calibri" w:cs="Times New Roman"/>
              </w:rPr>
              <w:fldChar w:fldCharType="separate"/>
            </w:r>
            <w:r w:rsidRPr="004A42C1">
              <w:rPr>
                <w:rFonts w:ascii="Calibri" w:hAnsi="Calibri" w:cs="Times New Roman"/>
                <w:noProof/>
                <w:lang w:val="en-GB"/>
              </w:rPr>
              <w:t>(Hansen &amp; Høgslund</w:t>
            </w:r>
            <w:r w:rsidR="00F15676">
              <w:rPr>
                <w:rFonts w:ascii="Calibri" w:hAnsi="Calibri" w:cs="Times New Roman"/>
                <w:noProof/>
                <w:lang w:val="en-GB"/>
              </w:rPr>
              <w:t>,</w:t>
            </w:r>
            <w:r w:rsidRPr="004A42C1">
              <w:rPr>
                <w:rFonts w:ascii="Calibri" w:hAnsi="Calibri" w:cs="Times New Roman"/>
                <w:noProof/>
                <w:lang w:val="en-GB"/>
              </w:rPr>
              <w:t xml:space="preserve"> 2021)</w:t>
            </w:r>
            <w:r>
              <w:rPr>
                <w:rFonts w:ascii="Calibri" w:hAnsi="Calibri" w:cs="Times New Roman"/>
              </w:rPr>
              <w:fldChar w:fldCharType="end"/>
            </w:r>
            <w:r>
              <w:rPr>
                <w:rFonts w:ascii="Calibri" w:hAnsi="Calibri" w:cs="Times New Roman"/>
                <w:lang w:val="en-GB"/>
              </w:rPr>
              <w:t>. T</w:t>
            </w:r>
            <w:r w:rsidRPr="00B45873">
              <w:rPr>
                <w:rFonts w:ascii="Calibri" w:hAnsi="Calibri" w:cs="Times New Roman"/>
                <w:lang w:val="en-GB"/>
              </w:rPr>
              <w:t>he following substances</w:t>
            </w:r>
            <w:r>
              <w:rPr>
                <w:rFonts w:ascii="Calibri" w:hAnsi="Calibri" w:cs="Times New Roman"/>
                <w:lang w:val="en-GB"/>
              </w:rPr>
              <w:t xml:space="preserve"> found</w:t>
            </w:r>
            <w:r w:rsidRPr="00B45873">
              <w:rPr>
                <w:rFonts w:ascii="Calibri" w:hAnsi="Calibri" w:cs="Times New Roman"/>
                <w:lang w:val="en-GB"/>
              </w:rPr>
              <w:t xml:space="preserve"> </w:t>
            </w:r>
            <w:r>
              <w:rPr>
                <w:rFonts w:ascii="Calibri" w:hAnsi="Calibri" w:cs="Times New Roman"/>
                <w:lang w:val="en-GB"/>
              </w:rPr>
              <w:t>in m</w:t>
            </w:r>
            <w:r w:rsidRPr="00B45873">
              <w:rPr>
                <w:rFonts w:ascii="Calibri" w:hAnsi="Calibri" w:cs="Times New Roman"/>
                <w:lang w:val="en-GB"/>
              </w:rPr>
              <w:t>ussels from the Wadden Sea were above Danish quality criteria</w:t>
            </w:r>
            <w:r>
              <w:rPr>
                <w:rFonts w:ascii="Calibri" w:hAnsi="Calibri" w:cs="Times New Roman"/>
                <w:lang w:val="en-GB"/>
              </w:rPr>
              <w:t>:</w:t>
            </w:r>
            <w:r w:rsidRPr="00B45873">
              <w:rPr>
                <w:rFonts w:ascii="Calibri" w:hAnsi="Calibri" w:cs="Times New Roman"/>
                <w:lang w:val="en-GB"/>
              </w:rPr>
              <w:t xml:space="preserve"> mercury (increasing), lead (no change), cadmium (no change)</w:t>
            </w:r>
            <w:r>
              <w:rPr>
                <w:rFonts w:ascii="Calibri" w:hAnsi="Calibri" w:cs="Times New Roman"/>
                <w:lang w:val="en-GB"/>
              </w:rPr>
              <w:t>.</w:t>
            </w:r>
            <w:r w:rsidR="008A4E0D">
              <w:rPr>
                <w:rFonts w:ascii="Calibri" w:hAnsi="Calibri" w:cs="Times New Roman"/>
                <w:lang w:val="en-GB"/>
              </w:rPr>
              <w:t xml:space="preserve"> </w:t>
            </w:r>
            <w:r w:rsidR="008A4E0D" w:rsidRPr="008A4E0D">
              <w:rPr>
                <w:rFonts w:ascii="Calibri" w:hAnsi="Calibri" w:cs="Times New Roman"/>
                <w:lang w:val="en-GB"/>
              </w:rPr>
              <w:t xml:space="preserve">It seems likely that PFAS substances are occurring also in shellfish in the Wadden Sea, even though the monitoring of the component in shellfish is not yet part of the </w:t>
            </w:r>
            <w:r w:rsidR="008A4E0D" w:rsidRPr="008A4E0D">
              <w:rPr>
                <w:rFonts w:ascii="Calibri" w:hAnsi="Calibri" w:cs="Times New Roman"/>
                <w:lang w:val="en-GB"/>
              </w:rPr>
              <w:lastRenderedPageBreak/>
              <w:t>Danish NOVANA. An assumption of PFAS being present in shellfish is based on the fact the compound has been found in fish in the area</w:t>
            </w:r>
            <w:r w:rsidR="008A4E0D">
              <w:rPr>
                <w:rFonts w:ascii="Calibri" w:hAnsi="Calibri" w:cs="Times New Roman"/>
                <w:lang w:val="en-GB"/>
              </w:rPr>
              <w:t xml:space="preserve"> (</w:t>
            </w:r>
            <w:r w:rsidR="008A4E0D" w:rsidRPr="008A4E0D">
              <w:rPr>
                <w:rFonts w:ascii="Calibri" w:hAnsi="Calibri" w:cs="Times New Roman"/>
                <w:lang w:val="en-GB"/>
              </w:rPr>
              <w:t>Henrik Pind Jørgensen</w:t>
            </w:r>
            <w:r w:rsidR="008A4E0D">
              <w:rPr>
                <w:rFonts w:ascii="Calibri" w:hAnsi="Calibri" w:cs="Times New Roman"/>
                <w:lang w:val="en-GB"/>
              </w:rPr>
              <w:t xml:space="preserve">, </w:t>
            </w:r>
            <w:proofErr w:type="spellStart"/>
            <w:r w:rsidR="008A4E0D">
              <w:rPr>
                <w:rFonts w:ascii="Calibri" w:hAnsi="Calibri" w:cs="Times New Roman"/>
                <w:lang w:val="en-GB"/>
              </w:rPr>
              <w:t>pers</w:t>
            </w:r>
            <w:proofErr w:type="spellEnd"/>
            <w:r w:rsidR="008A4E0D">
              <w:rPr>
                <w:rFonts w:ascii="Calibri" w:hAnsi="Calibri" w:cs="Times New Roman"/>
                <w:lang w:val="en-GB"/>
              </w:rPr>
              <w:t xml:space="preserve"> com)</w:t>
            </w:r>
            <w:r w:rsidR="008A4E0D" w:rsidRPr="008A4E0D">
              <w:rPr>
                <w:rFonts w:ascii="Calibri" w:hAnsi="Calibri" w:cs="Times New Roman"/>
                <w:lang w:val="en-GB"/>
              </w:rPr>
              <w:t>.</w:t>
            </w:r>
          </w:p>
          <w:p w14:paraId="55DD08A5" w14:textId="5707B073" w:rsidR="00BF1447" w:rsidRDefault="00BF1447" w:rsidP="00BF1447">
            <w:pPr>
              <w:rPr>
                <w:lang w:val="en-GB"/>
              </w:rPr>
            </w:pPr>
            <w:r w:rsidRPr="005A498D">
              <w:rPr>
                <w:lang w:val="en-GB"/>
              </w:rPr>
              <w:t xml:space="preserve">Mussel beds are also impacted by natural causes. Storms (waves and currents) and, occasionally, ice formation and ice action have been found to erode mussel beds. In the Wadden Sea, ice action resulted in an initial decrease of 19% in mussel covered area and wave-driven erosion resulted in an additional loss of 28% of the initial area during a stormy period </w:t>
            </w:r>
            <w:r w:rsidRPr="005A498D">
              <w:fldChar w:fldCharType="begin" w:fldLock="1"/>
            </w:r>
            <w:r>
              <w:rPr>
                <w:lang w:val="en-GB"/>
              </w:rPr>
              <w:instrText>ADDIN CSL_CITATION {"citationItems":[{"id":"ITEM-1","itemData":{"DOI":"10.1016/j.csr.2015.07.007","ISSN":"02784343","author":[{"dropping-particle":"","family":"Donker","given":"J.J.A.","non-dropping-particle":"","parse-names":false,"suffix":""},{"dropping-particle":"","family":"Vegt","given":"M.","non-dropping-particle":"van der","parse-names":false,"suffix":""},{"dropping-particle":"","family":"Hoekstra","given":"P.","non-dropping-particle":"","parse-names":false,"suffix":""}],"container-title":"Continental Shelf Research","id":"ITEM-1","issued":{"date-parts":[["2015","9"]]},"page":"60-69","title":"Erosion of an intertidal mussel bed by ice- and wave-action","type":"article-journal","volume":"106"},"uris":["http://www.mendeley.com/documents/?uuid=86dadf73-08c4-459a-9d23-b75d8e7fda36","http://www.mendeley.com/documents/?uuid=caa69dc4-8c66-41e2-ae27-5b162a2e72d7"]}],"mendeley":{"formattedCitation":"(Donker et al. 2015)","plainTextFormattedCitation":"(Donker et al. 2015)","previouslyFormattedCitation":"(Donker et al. 2015)"},"properties":{"noteIndex":0},"schema":"https://github.com/citation-style-language/schema/raw/master/csl-citation.json"}</w:instrText>
            </w:r>
            <w:r w:rsidRPr="005A498D">
              <w:fldChar w:fldCharType="separate"/>
            </w:r>
            <w:r w:rsidRPr="001E134D">
              <w:rPr>
                <w:noProof/>
                <w:lang w:val="en-GB"/>
              </w:rPr>
              <w:t>(Donker et al.</w:t>
            </w:r>
            <w:r w:rsidR="00F15676">
              <w:rPr>
                <w:noProof/>
                <w:lang w:val="en-GB"/>
              </w:rPr>
              <w:t>,</w:t>
            </w:r>
            <w:r w:rsidRPr="001E134D">
              <w:rPr>
                <w:noProof/>
                <w:lang w:val="en-GB"/>
              </w:rPr>
              <w:t xml:space="preserve"> 2015)</w:t>
            </w:r>
            <w:r w:rsidRPr="005A498D">
              <w:fldChar w:fldCharType="end"/>
            </w:r>
            <w:r w:rsidRPr="005A498D">
              <w:rPr>
                <w:lang w:val="en-GB"/>
              </w:rPr>
              <w:t>. The resilience of mussel beds to erosion varies, depending on multiple conditions. A study of an intertidal mussel bed in the Western part of the Dutch Wadden Sea showed that just a minor decrease in mussel coverage (9</w:t>
            </w:r>
            <w:r w:rsidR="004404B3">
              <w:rPr>
                <w:lang w:val="en-GB"/>
              </w:rPr>
              <w:t>,</w:t>
            </w:r>
            <w:r w:rsidRPr="005A498D">
              <w:rPr>
                <w:lang w:val="en-GB"/>
              </w:rPr>
              <w:t xml:space="preserve">4%), reduces sediment erosion thresholds by 40% making a bed substantially more vulnerable to erosion, particularly during winter storms where erosion thresholds may be approached as a result of increased wave driven shear stresses </w:t>
            </w:r>
            <w:r w:rsidRPr="005A498D">
              <w:rPr>
                <w:vertAlign w:val="superscript"/>
              </w:rPr>
              <w:fldChar w:fldCharType="begin" w:fldLock="1"/>
            </w:r>
            <w:r>
              <w:rPr>
                <w:lang w:val="en-GB"/>
              </w:rPr>
              <w:instrText>ADDIN CSL_CITATION {"citationItems":[{"id":"ITEM-1","itemData":{"DOI":"10.1016/j.jembe.2016.08.011","ISSN":"00220981","author":[{"dropping-particle":"","family":"wa Kangeri","given":"Arno K.","non-dropping-particle":"","parse-names":false,"suffix":""},{"dropping-particle":"","family":"Jansen","given":"Jeroen M.","non-dropping-particle":"","parse-names":false,"suffix":""},{"dropping-particle":"","family":"Joppe","given":"Daniel J.","non-dropping-particle":"","parse-names":false,"suffix":""},{"dropping-particle":"","family":"Dankers","given":"Norbert M.J.A.","non-dropping-particle":"","parse-names":false,"suffix":""}],"container-title":"Journal of Experimental Marine Biology and Ecology","id":"ITEM-1","issued":{"date-parts":[["2016","12"]]},"page":"65-72","title":"In situ investigation of the effects of current velocity on sedimentary mussel bed stability","type":"article-journal","volume":"485"},"uris":["http://www.mendeley.com/documents/?uuid=e6cd5a5b-ffb3-4e09-9d28-0e9331794539","http://www.mendeley.com/documents/?uuid=f8a6d547-8f56-4652-b7b2-0754a17fd24a"]}],"mendeley":{"formattedCitation":"(wa Kangeri et al. 2016)","plainTextFormattedCitation":"(wa Kangeri et al. 2016)","previouslyFormattedCitation":"(wa Kangeri et al. 2016)"},"properties":{"noteIndex":0},"schema":"https://github.com/citation-style-language/schema/raw/master/csl-citation.json"}</w:instrText>
            </w:r>
            <w:r w:rsidRPr="005A498D">
              <w:rPr>
                <w:vertAlign w:val="superscript"/>
              </w:rPr>
              <w:fldChar w:fldCharType="separate"/>
            </w:r>
            <w:r w:rsidRPr="001E134D">
              <w:rPr>
                <w:noProof/>
                <w:lang w:val="en-GB"/>
              </w:rPr>
              <w:t>(wa Kangeri et al.</w:t>
            </w:r>
            <w:r w:rsidR="00F15676">
              <w:rPr>
                <w:noProof/>
                <w:lang w:val="en-GB"/>
              </w:rPr>
              <w:t>,</w:t>
            </w:r>
            <w:r w:rsidRPr="001E134D">
              <w:rPr>
                <w:noProof/>
                <w:lang w:val="en-GB"/>
              </w:rPr>
              <w:t xml:space="preserve"> 2016)</w:t>
            </w:r>
            <w:r w:rsidRPr="005A498D">
              <w:fldChar w:fldCharType="end"/>
            </w:r>
            <w:r w:rsidRPr="005A498D">
              <w:rPr>
                <w:lang w:val="en-GB"/>
              </w:rPr>
              <w:t xml:space="preserve">. It was also found that the presence of consolidated sediments between mussels, at lower coverage, might mediate the loss in bed resilience. Mussel cover appeared to be of greater importance in determining bed resilience than adhesion strength </w:t>
            </w:r>
            <w:r w:rsidRPr="005A498D">
              <w:fldChar w:fldCharType="begin" w:fldLock="1"/>
            </w:r>
            <w:r>
              <w:rPr>
                <w:lang w:val="en-GB"/>
              </w:rPr>
              <w:instrText>ADDIN CSL_CITATION {"citationItems":[{"id":"ITEM-1","itemData":{"DOI":"10.1016/j.jembe.2016.08.011","ISSN":"00220981","author":[{"dropping-particle":"","family":"wa Kangeri","given":"Arno K.","non-dropping-particle":"","parse-names":false,"suffix":""},{"dropping-particle":"","family":"Jansen","given":"Jeroen M.","non-dropping-particle":"","parse-names":false,"suffix":""},{"dropping-particle":"","family":"Joppe","given":"Daniel J.","non-dropping-particle":"","parse-names":false,"suffix":""},{"dropping-particle":"","family":"Dankers","given":"Norbert M.J.A.","non-dropping-particle":"","parse-names":false,"suffix":""}],"container-title":"Journal of Experimental Marine Biology and Ecology","id":"ITEM-1","issued":{"date-parts":[["2016","12"]]},"page":"65-72","title":"In situ investigation of the effects of current velocity on sedimentary mussel bed stability","type":"article-journal","volume":"485"},"uris":["http://www.mendeley.com/documents/?uuid=f8a6d547-8f56-4652-b7b2-0754a17fd24a","http://www.mendeley.com/documents/?uuid=e6cd5a5b-ffb3-4e09-9d28-0e9331794539"]}],"mendeley":{"formattedCitation":"(wa Kangeri et al. 2016)","plainTextFormattedCitation":"(wa Kangeri et al. 2016)","previouslyFormattedCitation":"(wa Kangeri et al. 2016)"},"properties":{"noteIndex":0},"schema":"https://github.com/citation-style-language/schema/raw/master/csl-citation.json"}</w:instrText>
            </w:r>
            <w:r w:rsidRPr="005A498D">
              <w:fldChar w:fldCharType="separate"/>
            </w:r>
            <w:r w:rsidRPr="001E134D">
              <w:rPr>
                <w:noProof/>
                <w:lang w:val="en-GB"/>
              </w:rPr>
              <w:t>(wa Kangeri et al.</w:t>
            </w:r>
            <w:r w:rsidR="00F15676">
              <w:rPr>
                <w:noProof/>
                <w:lang w:val="en-GB"/>
              </w:rPr>
              <w:t>,</w:t>
            </w:r>
            <w:r w:rsidRPr="001E134D">
              <w:rPr>
                <w:noProof/>
                <w:lang w:val="en-GB"/>
              </w:rPr>
              <w:t xml:space="preserve"> 2016)</w:t>
            </w:r>
            <w:r w:rsidRPr="005A498D">
              <w:fldChar w:fldCharType="end"/>
            </w:r>
            <w:r w:rsidRPr="005A498D">
              <w:rPr>
                <w:lang w:val="en-GB"/>
              </w:rPr>
              <w:t>.</w:t>
            </w:r>
            <w:r w:rsidRPr="00DF1CA7">
              <w:rPr>
                <w:lang w:val="en-GB"/>
              </w:rPr>
              <w:t xml:space="preserve"> E</w:t>
            </w:r>
            <w:r w:rsidRPr="005A498D">
              <w:rPr>
                <w:lang w:val="en-GB"/>
              </w:rPr>
              <w:t>ffects of trampling on three selected study zones (front edge, bed cent</w:t>
            </w:r>
            <w:r w:rsidR="00FE5814">
              <w:rPr>
                <w:lang w:val="en-GB"/>
              </w:rPr>
              <w:t>r</w:t>
            </w:r>
            <w:r w:rsidRPr="005A498D">
              <w:rPr>
                <w:lang w:val="en-GB"/>
              </w:rPr>
              <w:t>e and</w:t>
            </w:r>
            <w:r w:rsidRPr="00DF1CA7">
              <w:rPr>
                <w:lang w:val="en-GB"/>
              </w:rPr>
              <w:t xml:space="preserve"> </w:t>
            </w:r>
            <w:r w:rsidRPr="005A498D">
              <w:rPr>
                <w:lang w:val="en-GB"/>
              </w:rPr>
              <w:t>transitional zone) of the mussel bed showed that damage from trampling is evident particularly in the bed cent</w:t>
            </w:r>
            <w:r w:rsidR="00FE5814">
              <w:rPr>
                <w:lang w:val="en-GB"/>
              </w:rPr>
              <w:t>r</w:t>
            </w:r>
            <w:r w:rsidRPr="005A498D">
              <w:rPr>
                <w:lang w:val="en-GB"/>
              </w:rPr>
              <w:t xml:space="preserve">e </w:t>
            </w:r>
            <w:r w:rsidRPr="005A498D">
              <w:fldChar w:fldCharType="begin" w:fldLock="1"/>
            </w:r>
            <w:r>
              <w:rPr>
                <w:lang w:val="en-GB"/>
              </w:rPr>
              <w:instrText>ADDIN CSL_CITATION {"citationItems":[{"id":"ITEM-1","itemData":{"DOI":"10.1016/j.jembe.2016.08.011","ISSN":"00220981","author":[{"dropping-particle":"","family":"wa Kangeri","given":"Arno K.","non-dropping-particle":"","parse-names":false,"suffix":""},{"dropping-particle":"","family":"Jansen","given":"Jeroen M.","non-dropping-particle":"","parse-names":false,"suffix":""},{"dropping-particle":"","family":"Joppe","given":"Daniel J.","non-dropping-particle":"","parse-names":false,"suffix":""},{"dropping-particle":"","family":"Dankers","given":"Norbert M.J.A.","non-dropping-particle":"","parse-names":false,"suffix":""}],"container-title":"Journal of Experimental Marine Biology and Ecology","id":"ITEM-1","issued":{"date-parts":[["2016","12"]]},"page":"65-72","title":"In situ investigation of the effects of current velocity on sedimentary mussel bed stability","type":"article-journal","volume":"485"},"uris":["http://www.mendeley.com/documents/?uuid=f8a6d547-8f56-4652-b7b2-0754a17fd24a","http://www.mendeley.com/documents/?uuid=e6cd5a5b-ffb3-4e09-9d28-0e9331794539"]}],"mendeley":{"formattedCitation":"(wa Kangeri et al. 2016)","plainTextFormattedCitation":"(wa Kangeri et al. 2016)","previouslyFormattedCitation":"(wa Kangeri et al. 2016)"},"properties":{"noteIndex":0},"schema":"https://github.com/citation-style-language/schema/raw/master/csl-citation.json"}</w:instrText>
            </w:r>
            <w:r w:rsidRPr="005A498D">
              <w:fldChar w:fldCharType="separate"/>
            </w:r>
            <w:r w:rsidRPr="001E134D">
              <w:rPr>
                <w:noProof/>
                <w:lang w:val="en-GB"/>
              </w:rPr>
              <w:t>(wa Kangeri et al.</w:t>
            </w:r>
            <w:r w:rsidR="00F15676">
              <w:rPr>
                <w:noProof/>
                <w:lang w:val="en-GB"/>
              </w:rPr>
              <w:t>,</w:t>
            </w:r>
            <w:r w:rsidRPr="001E134D">
              <w:rPr>
                <w:noProof/>
                <w:lang w:val="en-GB"/>
              </w:rPr>
              <w:t xml:space="preserve"> 2016)</w:t>
            </w:r>
            <w:r w:rsidRPr="005A498D">
              <w:fldChar w:fldCharType="end"/>
            </w:r>
            <w:r>
              <w:rPr>
                <w:lang w:val="en-GB"/>
              </w:rPr>
              <w:t>.</w:t>
            </w:r>
          </w:p>
          <w:p w14:paraId="1BA19269" w14:textId="2E021040" w:rsidR="00BF1447" w:rsidRPr="00BE1A89" w:rsidRDefault="00BF1447" w:rsidP="00BF1447">
            <w:r w:rsidRPr="381540E6">
              <w:rPr>
                <w:lang w:val="en-GB"/>
              </w:rPr>
              <w:t xml:space="preserve">Increased predation risk may also pose a threat to mussel beds </w:t>
            </w:r>
            <w:r>
              <w:fldChar w:fldCharType="begin" w:fldLock="1"/>
            </w:r>
            <w:r w:rsidRPr="381540E6">
              <w:rPr>
                <w:lang w:val="en-GB"/>
              </w:rPr>
              <w:instrText>ADDIN CSL_CITATION {"citationItems":[{"id":"ITEM-1","itemData":{"DOI":"10.3389/fmars.2020.00550","ISBN":"0000000332248","ISSN":"22967745","abstract":"Despite many theories, the recent evident decreases in blue mussel (Mytilus edulis) abundance in southern Norway and western Sweden (eastern North Sea) have not yet been explained. To test the possible role of increased predation, an ongoing mesocosm experiment exploring general effects of two mesopredators on the structure of littoral macroalgal and macrofaunal communities was used. These mesopredators were the green crab (Carcinus maenas) and the goldsinny wrasse (Ctenolabrus rupestris) which were distributed in a crossed manner to 12 large mesocosms containing diverse rocky shore communities. For the purposes of this study, boulders covered with recently recruited blue mussels and barnacles (Balanus improvisus) from a natural shore were brought in to the mesocosms during two seasons (August and October), and the coverage of the animals (just blue mussels in summer, both mussels and barnacles in autumn) was registered repeatedly over 24 h. The mussels were rapidly consumed by crabs and wrasses, whereas high survival was recorded on boulders in the controls without predators. The barnacles were only eaten by the crabs and not before most of the mussels had been consumed. As both the green crab and the goldsinny wrasse have been reported to increase in abundance, probably related to overfishing of top predators, the resulting higher predation pressure on especially small blue mussels (recruits) may contribute to the mussel decline along these temperate rocky shores.","author":[{"dropping-particle":"","family":"Christie","given":"Hartvig","non-dropping-particle":"","parse-names":false,"suffix":""},{"dropping-particle":"","family":"Kraufvelin","given":"Patrik","non-dropping-particle":"","parse-names":false,"suffix":""},{"dropping-particle":"","family":"Kraufvelin","given":"Lucinda","non-dropping-particle":"","parse-names":false,"suffix":""},{"dropping-particle":"","family":"Niemi","given":"Niklas","non-dropping-particle":"","parse-names":false,"suffix":""},{"dropping-particle":"","family":"Rinde","given":"Eli","non-dropping-particle":"","parse-names":false,"suffix":""}],"container-title":"Frontiers in Marine Science","id":"ITEM-1","issue":"July","issued":{"date-parts":[["2020"]]},"page":"1-8","title":"Disappearing Blue Mussels – Can Mesopredators Be Blamed?","type":"article-journal","volume":"7"},"uris":["http://www.mendeley.com/documents/?uuid=1dcf2e4b-3136-4669-b5fe-cc6c286c1cb1"]}],"mendeley":{"formattedCitation":"(Christie et al. 2020)","plainTextFormattedCitation":"(Christie et al. 2020)","previouslyFormattedCitation":"(Christie et al. 2020)"},"properties":{"noteIndex":0},"schema":"https://github.com/citation-style-language/schema/raw/master/csl-citation.json"}</w:instrText>
            </w:r>
            <w:r>
              <w:fldChar w:fldCharType="separate"/>
            </w:r>
            <w:r w:rsidRPr="381540E6">
              <w:rPr>
                <w:noProof/>
                <w:lang w:val="en-GB"/>
              </w:rPr>
              <w:t>(Christie et al.</w:t>
            </w:r>
            <w:r w:rsidR="00155D14">
              <w:rPr>
                <w:noProof/>
                <w:lang w:val="en-GB"/>
              </w:rPr>
              <w:t>,</w:t>
            </w:r>
            <w:r w:rsidRPr="381540E6">
              <w:rPr>
                <w:noProof/>
                <w:lang w:val="en-GB"/>
              </w:rPr>
              <w:t xml:space="preserve"> 2020)</w:t>
            </w:r>
            <w:r>
              <w:fldChar w:fldCharType="end"/>
            </w:r>
            <w:r w:rsidRPr="381540E6">
              <w:rPr>
                <w:lang w:val="en-GB"/>
              </w:rPr>
              <w:t xml:space="preserve">. </w:t>
            </w:r>
            <w:r>
              <w:t xml:space="preserve">The recent evident decreases in blue mussel abundance in southern Norway and western Sweden (eastern North Sea) have not yet been explained. As both the green crab and the </w:t>
            </w:r>
            <w:proofErr w:type="spellStart"/>
            <w:r>
              <w:t>goldsinny</w:t>
            </w:r>
            <w:proofErr w:type="spellEnd"/>
            <w:r>
              <w:t xml:space="preserve"> wrasse have been reported to increase in abundance, probably related to overfishing of top predators, the resulting higher predation pressure on especially small blue mussels (recruits) may contribute to the mussel decline </w:t>
            </w:r>
            <w:r>
              <w:fldChar w:fldCharType="begin" w:fldLock="1"/>
            </w:r>
            <w:r>
              <w:instrText>ADDIN CSL_CITATION {"citationItems":[{"id":"ITEM-1","itemData":{"DOI":"10.3389/fmars.2020.00550","ISBN":"0000000332248","ISSN":"22967745","abstract":"Despite many theories, the recent evident decreases in blue mussel (Mytilus edulis) abundance in southern Norway and western Sweden (eastern North Sea) have not yet been explained. To test the possible role of increased predation, an ongoing mesocosm experiment exploring general effects of two mesopredators on the structure of littoral macroalgal and macrofaunal communities was used. These mesopredators were the green crab (Carcinus maenas) and the goldsinny wrasse (Ctenolabrus rupestris) which were distributed in a crossed manner to 12 large mesocosms containing diverse rocky shore communities. For the purposes of this study, boulders covered with recently recruited blue mussels and barnacles (Balanus improvisus) from a natural shore were brought in to the mesocosms during two seasons (August and October), and the coverage of the animals (just blue mussels in summer, both mussels and barnacles in autumn) was registered repeatedly over 24 h. The mussels were rapidly consumed by crabs and wrasses, whereas high survival was recorded on boulders in the controls without predators. The barnacles were only eaten by the crabs and not before most of the mussels had been consumed. As both the green crab and the goldsinny wrasse have been reported to increase in abundance, probably related to overfishing of top predators, the resulting higher predation pressure on especially small blue mussels (recruits) may contribute to the mussel decline along these temperate rocky shores.","author":[{"dropping-particle":"","family":"Christie","given":"Hartvig","non-dropping-particle":"","parse-names":false,"suffix":""},{"dropping-particle":"","family":"Kraufvelin","given":"Patrik","non-dropping-particle":"","parse-names":false,"suffix":""},{"dropping-particle":"","family":"Kraufvelin","given":"Lucinda","non-dropping-particle":"","parse-names":false,"suffix":""},{"dropping-particle":"","family":"Niemi","given":"Niklas","non-dropping-particle":"","parse-names":false,"suffix":""},{"dropping-particle":"","family":"Rinde","given":"Eli","non-dropping-particle":"","parse-names":false,"suffix":""}],"container-title":"Frontiers in Marine Science","id":"ITEM-1","issue":"July","issued":{"date-parts":[["2020"]]},"page":"1-8","title":"Disappearing Blue Mussels – Can Mesopredators Be Blamed?","type":"article-journal","volume":"7"},"uris":["http://www.mendeley.com/documents/?uuid=1dcf2e4b-3136-4669-b5fe-cc6c286c1cb1"]}],"mendeley":{"formattedCitation":"(Christie et al. 2020)","plainTextFormattedCitation":"(Christie et al. 2020)","previouslyFormattedCitation":"(Christie et al. 2020)"},"properties":{"noteIndex":0},"schema":"https://github.com/citation-style-language/schema/raw/master/csl-citation.json"}</w:instrText>
            </w:r>
            <w:r>
              <w:fldChar w:fldCharType="separate"/>
            </w:r>
            <w:r w:rsidRPr="381540E6">
              <w:rPr>
                <w:noProof/>
              </w:rPr>
              <w:t>(Christie et al.</w:t>
            </w:r>
            <w:r w:rsidR="00893BC8">
              <w:rPr>
                <w:noProof/>
              </w:rPr>
              <w:t>,</w:t>
            </w:r>
            <w:r w:rsidRPr="381540E6">
              <w:rPr>
                <w:noProof/>
              </w:rPr>
              <w:t xml:space="preserve"> 2020)</w:t>
            </w:r>
            <w:r>
              <w:fldChar w:fldCharType="end"/>
            </w:r>
            <w:r w:rsidR="008A4E0D">
              <w:t xml:space="preserve"> </w:t>
            </w:r>
            <w:r w:rsidR="008A4E0D" w:rsidRPr="008A4E0D">
              <w:t>This sounds like a perfectly plausible explanation, however other causes might also be contributing e.g. a widespread thiamine deficiency in coastal waters (</w:t>
            </w:r>
            <w:hyperlink r:id="rId29" w:history="1">
              <w:r w:rsidR="008A4E0D" w:rsidRPr="00DB26B4">
                <w:rPr>
                  <w:rStyle w:val="Hyperlink"/>
                </w:rPr>
                <w:t>https://www.forskning.se/2016/12/29/b-vitaminbrist-bakom-massdod-bland-djur/</w:t>
              </w:r>
            </w:hyperlink>
            <w:r w:rsidR="008A4E0D" w:rsidRPr="008A4E0D">
              <w:t>)</w:t>
            </w:r>
            <w:r w:rsidR="008A4E0D">
              <w:t xml:space="preserve"> (</w:t>
            </w:r>
            <w:r w:rsidR="008A4E0D" w:rsidRPr="008A4E0D">
              <w:t>Henrik Pind Jørgensen</w:t>
            </w:r>
            <w:r w:rsidR="008A4E0D">
              <w:t>, pers. Com)</w:t>
            </w:r>
            <w:r>
              <w:t xml:space="preserve">. </w:t>
            </w:r>
          </w:p>
          <w:p w14:paraId="49DC9502" w14:textId="7B707853" w:rsidR="00A41E2B" w:rsidRDefault="00A41E2B" w:rsidP="00A41E2B">
            <w:pPr>
              <w:rPr>
                <w:lang w:val="en-GB"/>
              </w:rPr>
            </w:pPr>
            <w:r w:rsidRPr="00B866BB">
              <w:t xml:space="preserve">According to the 2015 assessment </w:t>
            </w:r>
            <w:r w:rsidRPr="00B866BB">
              <w:fldChar w:fldCharType="begin" w:fldLock="1"/>
            </w:r>
            <w:r>
              <w:instrText>ADDIN CSL_CITATION {"citationItems":[{"id":"ITEM-1","itemData":{"abstract":"This background document for Intertidal Mytilus edulis beds on mixed and sandy sediments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2004. The original evaluation used to justify the inclusion of Intertidal Mytilus edulis beds on mixed and sandy sediments in the OSPAR List is followed by an assessment of the most recent information on its status (distribution, extent, and condition) and key threats. Chapter 7 provides recommendations for the actions and measures that could be taken to improve the conservation status of this habitat. In agreeing to the publication of this document, Contracting Parties have indicated the need to further review these proposals. Publication of this background document does not, therefore, imply any formal endorsement of these proposals by the OSPAR Commission. On the basis of the further review of these proposals, OSPAR will continue its work to ensure the protection of Intertidal Mytilus edulis beds on mixed and sandy sediments, where necessary in cooperation with other competent authorities. This background document may be updated to reflect further developments or further information on the status of the habitat if such information becomes available.","author":[{"dropping-particle":"","family":"OSPAR Commission","given":"","non-dropping-particle":"","parse-names":false,"suffix":""}],"container-title":"OSPAR Commission","id":"ITEM-1","issued":{"date-parts":[["2015"]]},"number":"648/2015","number-of-pages":"35","publisher":"OSPAR","publisher-place":"London, UK","title":"Background document on Intertidal Mytilus edulis beds on mixed and sandy sediments. Biodiversity and Ecosystem Series","type":"report"},"uris":["http://www.mendeley.com/documents/?uuid=13335520-c227-42ac-b5c2-1449ee786bb4"]}],"mendeley":{"formattedCitation":"(OSPAR Commission 2015a)","plainTextFormattedCitation":"(OSPAR Commission 2015a)","previouslyFormattedCitation":"(OSPAR Commission 2015a)"},"properties":{"noteIndex":0},"schema":"https://github.com/citation-style-language/schema/raw/master/csl-citation.json"}</w:instrText>
            </w:r>
            <w:r w:rsidRPr="00B866BB">
              <w:fldChar w:fldCharType="separate"/>
            </w:r>
            <w:r w:rsidRPr="001E134D">
              <w:rPr>
                <w:noProof/>
              </w:rPr>
              <w:t>(OSPAR Commission 2015a)</w:t>
            </w:r>
            <w:r w:rsidRPr="00B866BB">
              <w:fldChar w:fldCharType="end"/>
            </w:r>
            <w:r w:rsidRPr="00B866BB">
              <w:t>, mixing of potentially genetically different strains, from a different geographical origin, can affect the genetic diversity of the species, and introduce diseases to non-resistant populations resulting in problems with physiological adaptation. In France, h</w:t>
            </w:r>
            <w:proofErr w:type="spellStart"/>
            <w:r w:rsidRPr="00DF1CA7">
              <w:rPr>
                <w:lang w:val="en-GB"/>
              </w:rPr>
              <w:t>eavy</w:t>
            </w:r>
            <w:proofErr w:type="spellEnd"/>
            <w:r w:rsidRPr="00DF1CA7">
              <w:rPr>
                <w:lang w:val="en-GB"/>
              </w:rPr>
              <w:t xml:space="preserve"> genomic abnormalities have been identified in relation to a massive mortality outbreak affecting blue mussels </w:t>
            </w:r>
            <w:r w:rsidRPr="00B866BB">
              <w:rPr>
                <w:lang w:val="fi-FI"/>
              </w:rPr>
              <w:fldChar w:fldCharType="begin" w:fldLock="1"/>
            </w:r>
            <w:r>
              <w:rPr>
                <w:lang w:val="en-GB"/>
              </w:rPr>
              <w:instrText>ADDIN CSL_CITATION {"citationItems":[{"id":"ITEM-1","itemData":{"DOI":"10.1016/j.jip.2016.06.001","ISSN":"00222011","author":[{"dropping-particle":"","family":"Benabdelmouna","given":"Abdellah","non-dropping-particle":"","parse-names":false,"suffix":""},{"dropping-particle":"","family":"Ledu","given":"Christophe","non-dropping-particle":"","parse-names":false,"suffix":""}],"container-title":"Journal of Invertebrate Pathology","id":"ITEM-1","issued":{"date-parts":[["2016","7"]]},"page":"30-38","title":"The mass mortality of blue mussels (Mytilus spp.) from the Atlantic coast of France is associated with heavy genomic abnormalities as evidenced by flow cytometry","type":"article-journal","volume":"138"},"uris":["http://www.mendeley.com/documents/?uuid=21858be8-9214-41a6-b955-d55a5d476226","http://www.mendeley.com/documents/?uuid=38c37bc4-5b14-4033-a7c8-0f34be49a5a3"]}],"mendeley":{"formattedCitation":"(Benabdelmouna &amp; Ledu 2016)","plainTextFormattedCitation":"(Benabdelmouna &amp; Ledu 2016)","previouslyFormattedCitation":"(Benabdelmouna &amp; Ledu 2016)"},"properties":{"noteIndex":0},"schema":"https://github.com/citation-style-language/schema/raw/master/csl-citation.json"}</w:instrText>
            </w:r>
            <w:r w:rsidRPr="00B866BB">
              <w:rPr>
                <w:lang w:val="fi-FI"/>
              </w:rPr>
              <w:fldChar w:fldCharType="separate"/>
            </w:r>
            <w:r w:rsidRPr="001E134D">
              <w:rPr>
                <w:noProof/>
                <w:lang w:val="en-GB"/>
              </w:rPr>
              <w:t>(Benabdelmouna &amp; Ledu</w:t>
            </w:r>
            <w:r w:rsidR="00F15676">
              <w:rPr>
                <w:noProof/>
                <w:lang w:val="en-GB"/>
              </w:rPr>
              <w:t>,</w:t>
            </w:r>
            <w:r w:rsidRPr="001E134D">
              <w:rPr>
                <w:noProof/>
                <w:lang w:val="en-GB"/>
              </w:rPr>
              <w:t xml:space="preserve"> 2016)</w:t>
            </w:r>
            <w:r w:rsidRPr="00B866BB">
              <w:fldChar w:fldCharType="end"/>
            </w:r>
            <w:r w:rsidRPr="00DF1CA7">
              <w:rPr>
                <w:lang w:val="en-GB"/>
              </w:rPr>
              <w:t xml:space="preserve">. The Atlantic coast of France (OSPAR Region IV, thus outside the geographic scope of this Status Assessment) is a </w:t>
            </w:r>
            <w:r w:rsidR="00893BC8" w:rsidRPr="00DF1CA7">
              <w:rPr>
                <w:lang w:val="en-GB"/>
              </w:rPr>
              <w:t>hybridi</w:t>
            </w:r>
            <w:r w:rsidR="00893BC8">
              <w:rPr>
                <w:lang w:val="en-GB"/>
              </w:rPr>
              <w:t>s</w:t>
            </w:r>
            <w:r w:rsidR="00893BC8" w:rsidRPr="00DF1CA7">
              <w:rPr>
                <w:lang w:val="en-GB"/>
              </w:rPr>
              <w:t xml:space="preserve">ation </w:t>
            </w:r>
            <w:r w:rsidRPr="00DF1CA7">
              <w:rPr>
                <w:lang w:val="en-GB"/>
              </w:rPr>
              <w:t xml:space="preserve">zone between </w:t>
            </w:r>
            <w:r w:rsidRPr="00DF1CA7">
              <w:rPr>
                <w:i/>
                <w:iCs/>
                <w:lang w:val="en-GB"/>
              </w:rPr>
              <w:t>M. edulis</w:t>
            </w:r>
            <w:r w:rsidRPr="00DF1CA7">
              <w:rPr>
                <w:lang w:val="en-GB"/>
              </w:rPr>
              <w:t xml:space="preserve"> and </w:t>
            </w:r>
            <w:r w:rsidRPr="00DF1CA7">
              <w:rPr>
                <w:i/>
                <w:iCs/>
                <w:lang w:val="en-GB"/>
              </w:rPr>
              <w:t xml:space="preserve">M. </w:t>
            </w:r>
            <w:proofErr w:type="spellStart"/>
            <w:r>
              <w:rPr>
                <w:i/>
                <w:iCs/>
                <w:lang w:val="en-GB"/>
              </w:rPr>
              <w:t>g</w:t>
            </w:r>
            <w:r w:rsidRPr="00DF1CA7">
              <w:rPr>
                <w:i/>
                <w:iCs/>
                <w:lang w:val="en-GB"/>
              </w:rPr>
              <w:t>alloprovincialis</w:t>
            </w:r>
            <w:proofErr w:type="spellEnd"/>
            <w:r w:rsidRPr="00DF1CA7">
              <w:rPr>
                <w:lang w:val="en-GB"/>
              </w:rPr>
              <w:t xml:space="preserve">.  A depressed immune system in these hybrid mussels might exist, which would explain their higher susceptibility to mortality </w:t>
            </w:r>
            <w:r w:rsidRPr="00DF1CA7">
              <w:rPr>
                <w:lang w:val="en-GB"/>
              </w:rPr>
              <w:lastRenderedPageBreak/>
              <w:t xml:space="preserve">compared with mussels from pure crosses. However, most probably exposures to environmental contaminants may be triggers for the disease by inducing rapid genetic instability and so could promote or at least accelerate disease progression </w:t>
            </w:r>
            <w:r w:rsidRPr="00B866BB">
              <w:rPr>
                <w:lang w:val="fi-FI"/>
              </w:rPr>
              <w:fldChar w:fldCharType="begin" w:fldLock="1"/>
            </w:r>
            <w:r>
              <w:rPr>
                <w:lang w:val="en-GB"/>
              </w:rPr>
              <w:instrText>ADDIN CSL_CITATION {"citationItems":[{"id":"ITEM-1","itemData":{"DOI":"10.1016/j.jip.2016.06.001","ISSN":"00222011","author":[{"dropping-particle":"","family":"Benabdelmouna","given":"Abdellah","non-dropping-particle":"","parse-names":false,"suffix":""},{"dropping-particle":"","family":"Ledu","given":"Christophe","non-dropping-particle":"","parse-names":false,"suffix":""}],"container-title":"Journal of Invertebrate Pathology","id":"ITEM-1","issued":{"date-parts":[["2016","7"]]},"page":"30-38","title":"The mass mortality of blue mussels (Mytilus spp.) from the Atlantic coast of France is associated with heavy genomic abnormalities as evidenced by flow cytometry","type":"article-journal","volume":"138"},"uris":["http://www.mendeley.com/documents/?uuid=38c37bc4-5b14-4033-a7c8-0f34be49a5a3","http://www.mendeley.com/documents/?uuid=21858be8-9214-41a6-b955-d55a5d476226"]}],"mendeley":{"formattedCitation":"(Benabdelmouna &amp; Ledu 2016)","plainTextFormattedCitation":"(Benabdelmouna &amp; Ledu 2016)","previouslyFormattedCitation":"(Benabdelmouna &amp; Ledu 2016)"},"properties":{"noteIndex":0},"schema":"https://github.com/citation-style-language/schema/raw/master/csl-citation.json"}</w:instrText>
            </w:r>
            <w:r w:rsidRPr="00B866BB">
              <w:rPr>
                <w:lang w:val="fi-FI"/>
              </w:rPr>
              <w:fldChar w:fldCharType="separate"/>
            </w:r>
            <w:r w:rsidRPr="001E134D">
              <w:rPr>
                <w:noProof/>
                <w:lang w:val="en-GB"/>
              </w:rPr>
              <w:t>(Benabdelmouna &amp; Ledu</w:t>
            </w:r>
            <w:r w:rsidR="00F15676">
              <w:rPr>
                <w:noProof/>
                <w:lang w:val="en-GB"/>
              </w:rPr>
              <w:t>,</w:t>
            </w:r>
            <w:r w:rsidRPr="001E134D">
              <w:rPr>
                <w:noProof/>
                <w:lang w:val="en-GB"/>
              </w:rPr>
              <w:t xml:space="preserve"> 2016)</w:t>
            </w:r>
            <w:r w:rsidRPr="00B866BB">
              <w:fldChar w:fldCharType="end"/>
            </w:r>
            <w:r w:rsidRPr="00DF1CA7">
              <w:rPr>
                <w:lang w:val="en-GB"/>
              </w:rPr>
              <w:t>.</w:t>
            </w:r>
          </w:p>
          <w:p w14:paraId="207A9246" w14:textId="082108A9" w:rsidR="00BF1447" w:rsidRPr="007738C0" w:rsidRDefault="00BF1447" w:rsidP="6A5A9BD5">
            <w:pPr>
              <w:spacing w:after="120" w:line="259" w:lineRule="auto"/>
              <w:rPr>
                <w:rFonts w:ascii="Calibri" w:hAnsi="Calibri" w:cs="Times New Roman"/>
                <w:lang w:val="en-GB"/>
              </w:rPr>
            </w:pPr>
          </w:p>
          <w:p w14:paraId="76EFB93C" w14:textId="77777777" w:rsidR="000D08BA" w:rsidRDefault="000D08BA" w:rsidP="000D08BA">
            <w:pPr>
              <w:spacing w:after="120" w:line="259" w:lineRule="auto"/>
              <w:rPr>
                <w:rFonts w:ascii="Calibri" w:hAnsi="Calibri" w:cs="Times New Roman"/>
                <w:u w:val="single"/>
              </w:rPr>
            </w:pPr>
            <w:r w:rsidRPr="007738C0">
              <w:rPr>
                <w:rFonts w:ascii="Calibri" w:hAnsi="Calibri" w:cs="Times New Roman"/>
                <w:u w:val="single"/>
              </w:rPr>
              <w:t>UK England</w:t>
            </w:r>
          </w:p>
          <w:p w14:paraId="625C78E2" w14:textId="04C9F979" w:rsidR="00B83E1E" w:rsidRPr="007738C0" w:rsidRDefault="00B83E1E" w:rsidP="000D08BA">
            <w:pPr>
              <w:spacing w:after="120" w:line="259" w:lineRule="auto"/>
              <w:rPr>
                <w:rFonts w:ascii="Calibri" w:hAnsi="Calibri" w:cs="Times New Roman"/>
                <w:lang w:val="en-GB"/>
              </w:rPr>
            </w:pPr>
            <w:r w:rsidRPr="007738C0">
              <w:rPr>
                <w:rFonts w:ascii="Calibri" w:hAnsi="Calibri" w:cs="Times New Roman"/>
              </w:rPr>
              <w:t>No country level assessment has been submitted.</w:t>
            </w:r>
          </w:p>
          <w:p w14:paraId="65A2298E" w14:textId="32A707B2" w:rsidR="000D08BA"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UK Scotland</w:t>
            </w:r>
          </w:p>
          <w:p w14:paraId="0915A3A5" w14:textId="77777777" w:rsidR="00D67F8A" w:rsidRDefault="00D67F8A" w:rsidP="00D67F8A">
            <w:pPr>
              <w:spacing w:after="120" w:line="259" w:lineRule="auto"/>
              <w:rPr>
                <w:rFonts w:ascii="Calibri" w:hAnsi="Calibri" w:cs="Times New Roman"/>
                <w:bCs/>
                <w:lang w:val="en-GB"/>
              </w:rPr>
            </w:pPr>
            <w:r w:rsidRPr="00995116">
              <w:rPr>
                <w:rFonts w:ascii="Calibri" w:hAnsi="Calibri" w:cs="Times New Roman"/>
                <w:bCs/>
              </w:rPr>
              <w:t xml:space="preserve">Many different </w:t>
            </w:r>
            <w:r>
              <w:rPr>
                <w:rFonts w:ascii="Calibri" w:hAnsi="Calibri" w:cs="Times New Roman"/>
                <w:bCs/>
                <w:lang w:val="en-GB"/>
              </w:rPr>
              <w:t xml:space="preserve">reasons for declines have been hypothesised and it is hard to distinguish which are having an impact. It may be that multiple stressors are acting together. In the Dornoch Firth there was an active fishery, which is now closed to allow recovery. There have been reports since the closure of illegal collection of blue mussels from intertidal beds, but these beds have not been assessed since those reports were made. </w:t>
            </w:r>
          </w:p>
          <w:p w14:paraId="1921290B" w14:textId="1E3398F5" w:rsidR="000D08BA" w:rsidRPr="000D08BA" w:rsidRDefault="00D67F8A" w:rsidP="00D67F8A">
            <w:pPr>
              <w:spacing w:after="120" w:line="259" w:lineRule="auto"/>
              <w:rPr>
                <w:rFonts w:ascii="Calibri" w:hAnsi="Calibri" w:cs="Times New Roman"/>
                <w:b/>
                <w:bCs/>
                <w:lang w:val="en-GB"/>
              </w:rPr>
            </w:pPr>
            <w:r>
              <w:rPr>
                <w:rFonts w:ascii="Calibri" w:hAnsi="Calibri" w:cs="Times New Roman"/>
                <w:bCs/>
                <w:lang w:val="en-GB"/>
              </w:rPr>
              <w:t xml:space="preserve">Other stressors </w:t>
            </w:r>
            <w:proofErr w:type="gramStart"/>
            <w:r>
              <w:rPr>
                <w:rFonts w:ascii="Calibri" w:hAnsi="Calibri" w:cs="Times New Roman"/>
                <w:bCs/>
                <w:lang w:val="en-GB"/>
              </w:rPr>
              <w:t>include:</w:t>
            </w:r>
            <w:proofErr w:type="gramEnd"/>
            <w:r>
              <w:rPr>
                <w:rFonts w:ascii="Calibri" w:hAnsi="Calibri" w:cs="Times New Roman"/>
                <w:bCs/>
                <w:lang w:val="en-GB"/>
              </w:rPr>
              <w:t xml:space="preserve"> impacts of climate change, particularly salinity and wave exposure; pollution including microplastics; predation and competition; and INNS.</w:t>
            </w:r>
          </w:p>
          <w:p w14:paraId="61E72AF1" w14:textId="09AD1261" w:rsidR="000D08BA" w:rsidRPr="000D08BA" w:rsidRDefault="7BC0DD77" w:rsidP="000D08BA">
            <w:pPr>
              <w:spacing w:after="120" w:line="259" w:lineRule="auto"/>
              <w:rPr>
                <w:rFonts w:ascii="Calibri" w:hAnsi="Calibri" w:cs="Times New Roman"/>
                <w:b/>
                <w:bCs/>
                <w:lang w:val="en-GB"/>
              </w:rPr>
            </w:pPr>
            <w:r w:rsidRPr="0A50E2C4">
              <w:rPr>
                <w:rFonts w:ascii="Calibri" w:hAnsi="Calibri" w:cs="Times New Roman"/>
                <w:b/>
                <w:bCs/>
                <w:lang w:val="en-GB"/>
              </w:rPr>
              <w:t>R</w:t>
            </w:r>
            <w:r w:rsidR="09D26837" w:rsidRPr="0A50E2C4">
              <w:rPr>
                <w:rFonts w:ascii="Calibri" w:hAnsi="Calibri" w:cs="Times New Roman"/>
                <w:b/>
                <w:bCs/>
                <w:lang w:val="en-GB"/>
              </w:rPr>
              <w:t>egion III (Celtic Sea</w:t>
            </w:r>
            <w:r w:rsidR="00217735">
              <w:rPr>
                <w:rFonts w:ascii="Calibri" w:hAnsi="Calibri" w:cs="Times New Roman"/>
                <w:b/>
                <w:bCs/>
                <w:lang w:val="en-GB"/>
              </w:rPr>
              <w:t>s</w:t>
            </w:r>
            <w:r w:rsidR="09D26837" w:rsidRPr="0A50E2C4">
              <w:rPr>
                <w:rFonts w:ascii="Calibri" w:hAnsi="Calibri" w:cs="Times New Roman"/>
                <w:b/>
                <w:bCs/>
                <w:lang w:val="en-GB"/>
              </w:rPr>
              <w:t>)</w:t>
            </w:r>
            <w:r w:rsidR="0BF48086" w:rsidRPr="0A50E2C4">
              <w:rPr>
                <w:rFonts w:ascii="Calibri" w:hAnsi="Calibri" w:cs="Times New Roman"/>
                <w:b/>
                <w:bCs/>
                <w:lang w:val="en-GB"/>
              </w:rPr>
              <w:t xml:space="preserve"> </w:t>
            </w:r>
          </w:p>
          <w:p w14:paraId="7C674167" w14:textId="77777777" w:rsidR="000D08BA"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UK Wales</w:t>
            </w:r>
          </w:p>
          <w:p w14:paraId="2045152A" w14:textId="4CDF1938" w:rsidR="000D08BA" w:rsidRDefault="000D08BA" w:rsidP="000D08BA">
            <w:pPr>
              <w:spacing w:after="120" w:line="259" w:lineRule="auto"/>
              <w:rPr>
                <w:rFonts w:ascii="Calibri" w:hAnsi="Calibri" w:cs="Times New Roman"/>
                <w:u w:val="single"/>
              </w:rPr>
            </w:pPr>
            <w:r w:rsidRPr="007738C0">
              <w:rPr>
                <w:rFonts w:ascii="Calibri" w:hAnsi="Calibri" w:cs="Times New Roman"/>
                <w:u w:val="single"/>
              </w:rPr>
              <w:t>UK Scotland</w:t>
            </w:r>
          </w:p>
          <w:p w14:paraId="5164E024" w14:textId="77777777" w:rsidR="009E22ED" w:rsidRPr="00600FBC" w:rsidRDefault="009E22ED" w:rsidP="009E22ED">
            <w:pPr>
              <w:spacing w:after="120" w:line="259" w:lineRule="auto"/>
              <w:rPr>
                <w:rFonts w:ascii="Calibri" w:hAnsi="Calibri" w:cs="Times New Roman"/>
                <w:bCs/>
                <w:lang w:val="en-GB"/>
              </w:rPr>
            </w:pPr>
            <w:r w:rsidRPr="00600FBC">
              <w:rPr>
                <w:rFonts w:ascii="Calibri" w:hAnsi="Calibri" w:cs="Times New Roman"/>
                <w:bCs/>
                <w:lang w:val="en-GB"/>
              </w:rPr>
              <w:t xml:space="preserve">Many different </w:t>
            </w:r>
            <w:r>
              <w:rPr>
                <w:rFonts w:ascii="Calibri" w:hAnsi="Calibri" w:cs="Times New Roman"/>
                <w:bCs/>
                <w:lang w:val="en-GB"/>
              </w:rPr>
              <w:t xml:space="preserve">reasons for declines have been hypothesised and it is hard to distinguish which are having an impact. It may be that multiple stressors are acting together. In the Solway Firth there are anecdotal reports of a change in substrate with more rock exposure in the intertidal, this would be likely to be natural change in that area and therefore some change over a period of time would be expected. Other stressors </w:t>
            </w:r>
            <w:proofErr w:type="gramStart"/>
            <w:r>
              <w:rPr>
                <w:rFonts w:ascii="Calibri" w:hAnsi="Calibri" w:cs="Times New Roman"/>
                <w:bCs/>
                <w:lang w:val="en-GB"/>
              </w:rPr>
              <w:t>include:</w:t>
            </w:r>
            <w:proofErr w:type="gramEnd"/>
            <w:r>
              <w:rPr>
                <w:rFonts w:ascii="Calibri" w:hAnsi="Calibri" w:cs="Times New Roman"/>
                <w:bCs/>
                <w:lang w:val="en-GB"/>
              </w:rPr>
              <w:t xml:space="preserve"> impacts of climate change, particularly salinity and wave exposure; pollution including microplastics; predation and competition; and INNS.</w:t>
            </w:r>
          </w:p>
          <w:p w14:paraId="1549B2C5" w14:textId="77777777" w:rsidR="000D08BA"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UK Northern Ireland</w:t>
            </w:r>
          </w:p>
          <w:p w14:paraId="475BE01F" w14:textId="77777777" w:rsidR="000D08BA"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Ireland</w:t>
            </w:r>
          </w:p>
          <w:p w14:paraId="31989A58" w14:textId="77777777" w:rsidR="00B83E1E" w:rsidRPr="00307F44" w:rsidRDefault="00B83E1E" w:rsidP="00B83E1E">
            <w:pPr>
              <w:spacing w:after="120" w:line="259" w:lineRule="auto"/>
              <w:rPr>
                <w:rFonts w:ascii="Calibri" w:hAnsi="Calibri" w:cs="Times New Roman"/>
                <w:lang w:val="en-GB"/>
              </w:rPr>
            </w:pPr>
            <w:r w:rsidRPr="00307F44">
              <w:rPr>
                <w:rFonts w:ascii="Calibri" w:hAnsi="Calibri" w:cs="Times New Roman"/>
              </w:rPr>
              <w:t>No country level assessment has been submitted.</w:t>
            </w:r>
          </w:p>
          <w:p w14:paraId="2AB1D3B7" w14:textId="3132A0A9" w:rsidR="000D08BA"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France</w:t>
            </w:r>
          </w:p>
          <w:p w14:paraId="0313CDC7" w14:textId="44633BDD" w:rsidR="000D08BA" w:rsidRPr="00271699" w:rsidRDefault="00271699" w:rsidP="000D08BA">
            <w:pPr>
              <w:spacing w:after="120" w:line="259" w:lineRule="auto"/>
              <w:rPr>
                <w:rFonts w:ascii="Calibri" w:hAnsi="Calibri" w:cs="Times New Roman"/>
                <w:lang w:val="en-GB"/>
              </w:rPr>
            </w:pPr>
            <w:r>
              <w:rPr>
                <w:rFonts w:ascii="Calibri" w:hAnsi="Calibri" w:cs="Times New Roman"/>
                <w:lang w:val="en-GB"/>
              </w:rPr>
              <w:t>See</w:t>
            </w:r>
            <w:r w:rsidRPr="00271699">
              <w:rPr>
                <w:rFonts w:ascii="Calibri" w:hAnsi="Calibri" w:cs="Times New Roman"/>
                <w:lang w:val="en-GB"/>
              </w:rPr>
              <w:t xml:space="preserve"> other texts submitted by France</w:t>
            </w:r>
          </w:p>
          <w:p w14:paraId="29CA0AE9" w14:textId="0232A0F4" w:rsidR="000D08BA" w:rsidRPr="000D08BA" w:rsidRDefault="1E06A01F" w:rsidP="000D08BA">
            <w:pPr>
              <w:spacing w:after="120" w:line="259" w:lineRule="auto"/>
              <w:rPr>
                <w:rFonts w:ascii="Calibri" w:hAnsi="Calibri" w:cs="Times New Roman"/>
                <w:b/>
                <w:bCs/>
                <w:lang w:val="en-GB"/>
              </w:rPr>
            </w:pPr>
            <w:r w:rsidRPr="3533F43F">
              <w:rPr>
                <w:rFonts w:ascii="Calibri" w:hAnsi="Calibri" w:cs="Times New Roman"/>
                <w:b/>
                <w:bCs/>
                <w:lang w:val="en-GB"/>
              </w:rPr>
              <w:t>R</w:t>
            </w:r>
            <w:r w:rsidR="4316DF49" w:rsidRPr="3533F43F">
              <w:rPr>
                <w:rFonts w:ascii="Calibri" w:hAnsi="Calibri" w:cs="Times New Roman"/>
                <w:b/>
                <w:bCs/>
                <w:lang w:val="en-GB"/>
              </w:rPr>
              <w:t>egion IV (Bay of Biscay and Iberian Coast)</w:t>
            </w:r>
            <w:r w:rsidR="46A1269C" w:rsidRPr="3533F43F">
              <w:rPr>
                <w:rFonts w:ascii="Calibri" w:hAnsi="Calibri" w:cs="Times New Roman"/>
                <w:b/>
                <w:bCs/>
                <w:lang w:val="en-GB"/>
              </w:rPr>
              <w:t xml:space="preserve"> </w:t>
            </w:r>
          </w:p>
          <w:p w14:paraId="06C79F8B" w14:textId="4711484A" w:rsidR="00353FC4" w:rsidRPr="007738C0" w:rsidRDefault="000D08BA" w:rsidP="000D08BA">
            <w:pPr>
              <w:spacing w:after="120" w:line="259" w:lineRule="auto"/>
              <w:rPr>
                <w:rFonts w:ascii="Calibri" w:hAnsi="Calibri" w:cs="Times New Roman"/>
                <w:u w:val="single"/>
                <w:lang w:val="en-GB"/>
              </w:rPr>
            </w:pPr>
            <w:r w:rsidRPr="007738C0">
              <w:rPr>
                <w:rFonts w:ascii="Calibri" w:hAnsi="Calibri" w:cs="Times New Roman"/>
                <w:u w:val="single"/>
              </w:rPr>
              <w:t>France</w:t>
            </w:r>
          </w:p>
          <w:p w14:paraId="229EBC16" w14:textId="3DB4A3B9" w:rsidR="00353FC4" w:rsidRPr="00271699" w:rsidRDefault="00271699" w:rsidP="00B94698">
            <w:pPr>
              <w:spacing w:after="120" w:line="259" w:lineRule="auto"/>
              <w:rPr>
                <w:rFonts w:ascii="Calibri" w:hAnsi="Calibri" w:cs="Times New Roman"/>
                <w:lang w:val="en-GB"/>
              </w:rPr>
            </w:pPr>
            <w:r w:rsidRPr="00271699">
              <w:rPr>
                <w:rFonts w:ascii="Calibri" w:hAnsi="Calibri" w:cs="Times New Roman"/>
                <w:lang w:val="en-GB"/>
              </w:rPr>
              <w:t>See other texts submitted by France</w:t>
            </w:r>
          </w:p>
          <w:p w14:paraId="1B56924B" w14:textId="075A4013" w:rsidR="00353FC4" w:rsidRDefault="0B44E032" w:rsidP="00B94698">
            <w:pPr>
              <w:spacing w:after="120" w:line="259" w:lineRule="auto"/>
              <w:rPr>
                <w:rFonts w:ascii="Calibri" w:hAnsi="Calibri" w:cs="Times New Roman"/>
                <w:b/>
                <w:bCs/>
                <w:lang w:val="en-GB"/>
              </w:rPr>
            </w:pPr>
            <w:r w:rsidRPr="65652E6B">
              <w:rPr>
                <w:rFonts w:ascii="Calibri" w:hAnsi="Calibri" w:cs="Times New Roman"/>
                <w:b/>
                <w:bCs/>
                <w:lang w:val="en-GB"/>
              </w:rPr>
              <w:lastRenderedPageBreak/>
              <w:t>MPA network</w:t>
            </w:r>
          </w:p>
          <w:p w14:paraId="2903FFFA" w14:textId="1531E9E4" w:rsidR="003141D2" w:rsidRPr="00F8026A" w:rsidRDefault="01F2FA33">
            <w:r>
              <w:t xml:space="preserve">The habitat ‘Intertidal </w:t>
            </w:r>
            <w:r w:rsidRPr="65652E6B">
              <w:rPr>
                <w:i/>
                <w:iCs/>
              </w:rPr>
              <w:t>Mytilus edulis</w:t>
            </w:r>
            <w:r>
              <w:t xml:space="preserve"> beds on mixed and sandy sediments’ is protected through the OSPAR Network of Marine Protected Areas (MPAs). According to the most recent assessment of the OSPAR Network of MPAs, protection is in place for this habitat type</w:t>
            </w:r>
            <w:r w:rsidR="2CD6AA5B">
              <w:t xml:space="preserve"> </w:t>
            </w:r>
            <w:r w:rsidR="00B866BB">
              <w:fldChar w:fldCharType="begin" w:fldLock="1"/>
            </w:r>
            <w:r w:rsidR="00B866BB">
              <w:instrText>ADDIN CSL_CITATION {"citationItems":[{"id":"ITEM-1","itemData":{"abstract":"This report aims to summarise the information made available by OSPAR CPs on their respective MPAs nominated to the OSPAR Commission and on this basis assess the progress towards overall status, management and ecological coherence of the OSPAR MPA network. Since Contracting Parties started nominating MPAs to the OSPAR Network of MPAs in 2005, all 12 CPs bordering the North‐East Atlantic have nominated sites to the OSPAR Network of MPAs in their national waters. All Contracting Parties to OSPAR have collectively designated MPAs in Areas Beyond National jurisdiction (ABNJ) of the OSPAR maritime area. By 1 October 2018, the OSPAR Network of MPAs comprised 496 MPAs, including 7 MPAs collectively designated in ABNJ. The sites have a total surface area of 864,337 km2 covering 6.4 % of the OSPAR Maritime Area. Since the last Status Report in 2016, 48 MPAs with a surface area of more than 57,000 km2 were added to the OSPAR Network of MPAs. The new MPAs were nominated by the United Kingdom (42 MPAs) and Norway (6 MPAs) – increasing the overall covered by OSPAR MPAs of the OSPAR Maritime Area from 5.9 % to 6.4 %. No additional MPAs were nominated in ABNJ. To date, the majority of designated OSPAR MPAs are located in territorial waters, with an overall coverage of 19.6 %. The area beyond the limits of national Exclusive Economic Zones (EEZ), i.e. the High Seas and the Area and the Extended Continental Shelf (ECS) areas include 8.9 % by sea areas designated within OSPAR MPAs. The lowest coverage of OSPAR MPAs is found in the EEZ area where 2.7 % is designated within OSPAR MPAs. OSPAR Region II, the Greater North Sea has an MPA coverage of 18.6 %. The Celtic Seas (Region III) and the Wider Atlantic (Region V) have 15.3 % and 8.3 % area designated within OSPAR MPAs, respectively. While coverage of the Bay of Biscay and Iberian Coast (Region IV) is at 5.9 %, the Arctic Waters (Region I) show the lowest coverage with 1.9 % designated within OSPAR MPAs. With respect to the assessment of the ecological coherence of the OSPAR Network of MPAs, it is important to bear in mind that the Madrid criteria were derived from the “three initial spatial tests” defined at the early stage of the development of the OSPAR MPA network. If the MPA network fails one of these tests then it cannot be considered to be ecologically coherent. The application of the Madrid Criteria to the OSPAR MPA network as it stood at the end of 2018 illustrates that whilst significant progress has been made …","author":[{"dropping-particle":"","family":"OSPAR","given":"","non-dropping-particle":"","parse-names":false,"suffix":""}],"container-title":"OSPAR Commission, London.","id":"ITEM-1","issued":{"date-parts":[["2019"]]},"page":"1-80","title":"2018 Status Report on the OSPAR Network of Marine Protected Areas","type":"article-journal"},"uris":["http://www.mendeley.com/documents/?uuid=6186e195-f0d9-4997-90a5-41b056005e9c"]}],"mendeley":{"formattedCitation":"(OSPAR 2019)","plainTextFormattedCitation":"(OSPAR 2019)","previouslyFormattedCitation":"(OSPAR 2019)"},"properties":{"noteIndex":0},"schema":"https://github.com/citation-style-language/schema/raw/master/csl-citation.json"}</w:instrText>
            </w:r>
            <w:r w:rsidR="00B866BB">
              <w:fldChar w:fldCharType="separate"/>
            </w:r>
            <w:r w:rsidR="001E134D" w:rsidRPr="65652E6B">
              <w:rPr>
                <w:noProof/>
              </w:rPr>
              <w:t>(OSPAR</w:t>
            </w:r>
            <w:r w:rsidR="3BB0CCFD" w:rsidRPr="65652E6B">
              <w:rPr>
                <w:noProof/>
              </w:rPr>
              <w:t>,</w:t>
            </w:r>
            <w:r w:rsidR="001E134D" w:rsidRPr="65652E6B">
              <w:rPr>
                <w:noProof/>
              </w:rPr>
              <w:t xml:space="preserve"> 2019)</w:t>
            </w:r>
            <w:r w:rsidR="00B866BB">
              <w:fldChar w:fldCharType="end"/>
            </w:r>
            <w:r w:rsidR="2CD6AA5B">
              <w:t xml:space="preserve">. This means that the habitat is protected by more than one MPA in the OSPAR Regions the habitat </w:t>
            </w:r>
            <w:proofErr w:type="gramStart"/>
            <w:r w:rsidR="2CD6AA5B">
              <w:t>is considered to be</w:t>
            </w:r>
            <w:proofErr w:type="gramEnd"/>
            <w:r w:rsidR="2CD6AA5B">
              <w:t xml:space="preserve"> under threat/subject to decline (i.e.</w:t>
            </w:r>
            <w:r w:rsidR="7A70819E">
              <w:t>,</w:t>
            </w:r>
            <w:r w:rsidR="2CD6AA5B">
              <w:t xml:space="preserve"> </w:t>
            </w:r>
            <w:r w:rsidR="7A70819E">
              <w:t xml:space="preserve">Region </w:t>
            </w:r>
            <w:r w:rsidR="2CD6AA5B">
              <w:t>II and III). In the Greater North Sea (</w:t>
            </w:r>
            <w:r w:rsidR="7A70819E">
              <w:t xml:space="preserve">Region </w:t>
            </w:r>
            <w:r w:rsidR="2CD6AA5B">
              <w:t xml:space="preserve">II) there are 14 MPAs in place </w:t>
            </w:r>
            <w:r w:rsidR="00B866BB">
              <w:fldChar w:fldCharType="begin" w:fldLock="1"/>
            </w:r>
            <w:r w:rsidR="00B866BB">
              <w:instrText>ADDIN CSL_CITATION {"citationItems":[{"id":"ITEM-1","itemData":{"abstract":"This report aims to summarise the information made available by OSPAR CPs on their respective MPAs nominated to the OSPAR Commission and on this basis assess the progress towards overall status, management and ecological coherence of the OSPAR MPA network. Since Contracting Parties started nominating MPAs to the OSPAR Network of MPAs in 2005, all 12 CPs bordering the North‐East Atlantic have nominated sites to the OSPAR Network of MPAs in their national waters. All Contracting Parties to OSPAR have collectively designated MPAs in Areas Beyond National jurisdiction (ABNJ) of the OSPAR maritime area. By 1 October 2018, the OSPAR Network of MPAs comprised 496 MPAs, including 7 MPAs collectively designated in ABNJ. The sites have a total surface area of 864,337 km2 covering 6.4 % of the OSPAR Maritime Area. Since the last Status Report in 2016, 48 MPAs with a surface area of more than 57,000 km2 were added to the OSPAR Network of MPAs. The new MPAs were nominated by the United Kingdom (42 MPAs) and Norway (6 MPAs) – increasing the overall covered by OSPAR MPAs of the OSPAR Maritime Area from 5.9 % to 6.4 %. No additional MPAs were nominated in ABNJ. To date, the majority of designated OSPAR MPAs are located in territorial waters, with an overall coverage of 19.6 %. The area beyond the limits of national Exclusive Economic Zones (EEZ), i.e. the High Seas and the Area and the Extended Continental Shelf (ECS) areas include 8.9 % by sea areas designated within OSPAR MPAs. The lowest coverage of OSPAR MPAs is found in the EEZ area where 2.7 % is designated within OSPAR MPAs. OSPAR Region II, the Greater North Sea has an MPA coverage of 18.6 %. The Celtic Seas (Region III) and the Wider Atlantic (Region V) have 15.3 % and 8.3 % area designated within OSPAR MPAs, respectively. While coverage of the Bay of Biscay and Iberian Coast (Region IV) is at 5.9 %, the Arctic Waters (Region I) show the lowest coverage with 1.9 % designated within OSPAR MPAs. With respect to the assessment of the ecological coherence of the OSPAR Network of MPAs, it is important to bear in mind that the Madrid criteria were derived from the “three initial spatial tests” defined at the early stage of the development of the OSPAR MPA network. If the MPA network fails one of these tests then it cannot be considered to be ecologically coherent. The application of the Madrid Criteria to the OSPAR MPA network as it stood at the end of 2018 illustrates that whilst significant progress has been made …","author":[{"dropping-particle":"","family":"OSPAR","given":"","non-dropping-particle":"","parse-names":false,"suffix":""}],"container-title":"OSPAR Commission, London.","id":"ITEM-1","issued":{"date-parts":[["2019"]]},"page":"1-80","title":"2018 Status Report on the OSPAR Network of Marine Protected Areas","type":"article-journal"},"uris":["http://www.mendeley.com/documents/?uuid=6186e195-f0d9-4997-90a5-41b056005e9c"]}],"mendeley":{"formattedCitation":"(OSPAR 2019)","plainTextFormattedCitation":"(OSPAR 2019)","previouslyFormattedCitation":"(OSPAR 2019)"},"properties":{"noteIndex":0},"schema":"https://github.com/citation-style-language/schema/raw/master/csl-citation.json"}</w:instrText>
            </w:r>
            <w:r w:rsidR="00B866BB">
              <w:fldChar w:fldCharType="separate"/>
            </w:r>
            <w:r w:rsidR="001E134D" w:rsidRPr="65652E6B">
              <w:rPr>
                <w:noProof/>
              </w:rPr>
              <w:t>(OSPAR</w:t>
            </w:r>
            <w:r w:rsidR="3BB0CCFD" w:rsidRPr="65652E6B">
              <w:rPr>
                <w:noProof/>
              </w:rPr>
              <w:t>,</w:t>
            </w:r>
            <w:r w:rsidR="001E134D" w:rsidRPr="65652E6B">
              <w:rPr>
                <w:noProof/>
              </w:rPr>
              <w:t xml:space="preserve"> 2019)</w:t>
            </w:r>
            <w:r w:rsidR="00B866BB">
              <w:fldChar w:fldCharType="end"/>
            </w:r>
            <w:r w:rsidR="2CD6AA5B">
              <w:t xml:space="preserve">. </w:t>
            </w:r>
            <w:r w:rsidR="0EF540F9">
              <w:t xml:space="preserve"> Note that no additional MPAs were designated for this habitat by 2021 (Hennicke</w:t>
            </w:r>
            <w:r w:rsidR="00F071DA">
              <w:t>,</w:t>
            </w:r>
            <w:r w:rsidR="0EF540F9">
              <w:t xml:space="preserve"> 2022)</w:t>
            </w:r>
            <w:r w:rsidR="00F071DA">
              <w:t>.</w:t>
            </w:r>
          </w:p>
          <w:p w14:paraId="291809AA" w14:textId="7A298768" w:rsidR="3A61E8D0" w:rsidRPr="003E3404" w:rsidRDefault="3A61E8D0" w:rsidP="3A61E8D0">
            <w:pPr>
              <w:spacing w:after="120" w:line="259" w:lineRule="auto"/>
              <w:rPr>
                <w:rFonts w:ascii="Calibri" w:hAnsi="Calibri" w:cs="Times New Roman"/>
                <w:highlight w:val="lightGray"/>
              </w:rPr>
            </w:pPr>
          </w:p>
          <w:p w14:paraId="197FD3E4" w14:textId="77777777" w:rsidR="003141D2" w:rsidRPr="00F14068" w:rsidRDefault="003141D2" w:rsidP="003141D2">
            <w:pPr>
              <w:spacing w:after="120" w:line="259" w:lineRule="auto"/>
              <w:rPr>
                <w:rFonts w:ascii="Calibri" w:hAnsi="Calibri" w:cs="Times New Roman"/>
                <w:b/>
                <w:bCs/>
                <w:lang w:val="en-GB"/>
              </w:rPr>
            </w:pPr>
            <w:r w:rsidRPr="00F14068">
              <w:rPr>
                <w:rFonts w:ascii="Calibri" w:hAnsi="Calibri" w:cs="Times New Roman"/>
                <w:b/>
                <w:bCs/>
              </w:rPr>
              <w:t>Region III</w:t>
            </w:r>
          </w:p>
          <w:p w14:paraId="57F0A2E6" w14:textId="01420244" w:rsidR="003141D2" w:rsidRPr="00F14068" w:rsidRDefault="003141D2" w:rsidP="003E3404">
            <w:r w:rsidRPr="00F14068">
              <w:t xml:space="preserve">Monitoring in biota and latest results show that concentrations of cadmium in shellfish are increasing in a few Irish Sea locations </w:t>
            </w:r>
            <w:r w:rsidRPr="00F14068">
              <w:fldChar w:fldCharType="begin" w:fldLock="1"/>
            </w:r>
            <w:r w:rsidR="00DC371F" w:rsidRPr="00F14068">
              <w:instrText>ADDIN CSL_CITATION {"citationItems":[{"id":"ITEM-1","itemData":{"author":[{"dropping-particle":"","family":"OSPAR","given":"","non-dropping-particle":"","parse-names":false,"suffix":""}],"id":"ITEM-1","issued":{"date-parts":[["2017"]]},"title":"Intermediate Assessment 2017","type":"report"},"uris":["http://www.mendeley.com/documents/?uuid=73735398-b9af-4913-a67d-effd1d58a0a5","http://www.mendeley.com/documents/?uuid=4eedca9c-cbb7-45b2-bbe4-8497f7e2dc36"]}],"mendeley":{"formattedCitation":"(OSPAR 2017)","plainTextFormattedCitation":"(OSPAR 2017)","previouslyFormattedCitation":"(OSPAR 2017)"},"properties":{"noteIndex":0},"schema":"https://github.com/citation-style-language/schema/raw/master/csl-citation.json"}</w:instrText>
            </w:r>
            <w:r w:rsidRPr="00F14068">
              <w:fldChar w:fldCharType="separate"/>
            </w:r>
            <w:r w:rsidR="001E134D" w:rsidRPr="00F14068">
              <w:rPr>
                <w:noProof/>
              </w:rPr>
              <w:t>(OSPAR</w:t>
            </w:r>
            <w:r w:rsidR="00F15676" w:rsidRPr="00F14068">
              <w:rPr>
                <w:noProof/>
              </w:rPr>
              <w:t>,</w:t>
            </w:r>
            <w:r w:rsidR="001E134D" w:rsidRPr="00F14068">
              <w:rPr>
                <w:noProof/>
              </w:rPr>
              <w:t xml:space="preserve"> 2017)</w:t>
            </w:r>
            <w:r w:rsidRPr="00F14068">
              <w:fldChar w:fldCharType="end"/>
            </w:r>
            <w:r w:rsidRPr="00F14068">
              <w:t xml:space="preserve">. </w:t>
            </w:r>
          </w:p>
          <w:p w14:paraId="5BEC823A" w14:textId="22B7A57C" w:rsidR="005A498D" w:rsidRPr="003141D2" w:rsidRDefault="6FE7602C">
            <w:pPr>
              <w:rPr>
                <w:lang w:val="fi"/>
              </w:rPr>
            </w:pPr>
            <w:r w:rsidRPr="00F14068">
              <w:rPr>
                <w:lang w:val="fi"/>
              </w:rPr>
              <w:t>Concerns have been raised over a lack of recruitment of mussels in N Wales and NW England by commercial operators (MSC 2018) which has been potentially linked to changes in the hydrography in the Irish sea. Investigations on this are included in the BLUEFISH project</w:t>
            </w:r>
            <w:r w:rsidR="6C36F993" w:rsidRPr="00F14068">
              <w:rPr>
                <w:lang w:val="fi"/>
              </w:rPr>
              <w:t xml:space="preserve"> (bluefishproject.com).</w:t>
            </w:r>
          </w:p>
          <w:p w14:paraId="35595835" w14:textId="0B6FDA81" w:rsidR="005A498D" w:rsidRPr="003141D2" w:rsidRDefault="005A498D" w:rsidP="003141D2">
            <w:pPr>
              <w:spacing w:after="120" w:line="259" w:lineRule="auto"/>
              <w:rPr>
                <w:rFonts w:ascii="Calibri" w:hAnsi="Calibri" w:cs="Times New Roman"/>
                <w:lang w:val="fi-FI"/>
              </w:rPr>
            </w:pPr>
          </w:p>
        </w:tc>
      </w:tr>
      <w:tr w:rsidR="00CF58D8" w:rsidRPr="00CF58D8" w14:paraId="56313CCC" w14:textId="77777777" w:rsidTr="3CFF8BB0">
        <w:trPr>
          <w:trHeight w:val="300"/>
        </w:trPr>
        <w:tc>
          <w:tcPr>
            <w:tcW w:w="908" w:type="pct"/>
            <w:hideMark/>
          </w:tcPr>
          <w:p w14:paraId="077411B0"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lastRenderedPageBreak/>
              <w:t>Measures that address key pressures from human activities or conserve the species/</w:t>
            </w:r>
            <w:proofErr w:type="gramStart"/>
            <w:r w:rsidRPr="00CF58D8">
              <w:rPr>
                <w:rFonts w:ascii="Calibri" w:hAnsi="Calibri" w:cs="Times New Roman"/>
              </w:rPr>
              <w:t>habitat</w:t>
            </w:r>
            <w:proofErr w:type="gramEnd"/>
          </w:p>
          <w:p w14:paraId="0AD7547F"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t>(</w:t>
            </w:r>
            <w:proofErr w:type="gramStart"/>
            <w:r w:rsidRPr="00CF58D8">
              <w:rPr>
                <w:rFonts w:ascii="Calibri" w:hAnsi="Calibri" w:cs="Times New Roman"/>
              </w:rPr>
              <w:t>additional</w:t>
            </w:r>
            <w:proofErr w:type="gramEnd"/>
            <w:r w:rsidRPr="00CF58D8">
              <w:rPr>
                <w:rFonts w:ascii="Calibri" w:hAnsi="Calibri" w:cs="Times New Roman"/>
              </w:rPr>
              <w:t xml:space="preserve"> information)</w:t>
            </w:r>
          </w:p>
        </w:tc>
        <w:tc>
          <w:tcPr>
            <w:tcW w:w="4092" w:type="pct"/>
          </w:tcPr>
          <w:p w14:paraId="72553280" w14:textId="0E080CDD" w:rsidR="0063343A" w:rsidRPr="0063343A" w:rsidRDefault="73ADADA5" w:rsidP="0063343A">
            <w:pPr>
              <w:spacing w:after="120" w:line="259" w:lineRule="auto"/>
              <w:rPr>
                <w:rFonts w:ascii="Calibri" w:hAnsi="Calibri" w:cs="Times New Roman"/>
                <w:b/>
                <w:bCs/>
                <w:lang w:val="en-GB"/>
              </w:rPr>
            </w:pPr>
            <w:r w:rsidRPr="381540E6">
              <w:rPr>
                <w:rFonts w:ascii="Calibri" w:hAnsi="Calibri" w:cs="Times New Roman"/>
                <w:b/>
                <w:bCs/>
                <w:lang w:val="en-GB"/>
              </w:rPr>
              <w:t>R</w:t>
            </w:r>
            <w:r w:rsidR="2279F315" w:rsidRPr="381540E6">
              <w:rPr>
                <w:rFonts w:ascii="Calibri" w:hAnsi="Calibri" w:cs="Times New Roman"/>
                <w:b/>
                <w:bCs/>
                <w:lang w:val="en-GB"/>
              </w:rPr>
              <w:t>egion I (Arctic waters)</w:t>
            </w:r>
          </w:p>
          <w:p w14:paraId="497F4FA3" w14:textId="77777777" w:rsidR="0063343A" w:rsidRDefault="0063343A" w:rsidP="0063343A">
            <w:pPr>
              <w:spacing w:after="120" w:line="259" w:lineRule="auto"/>
              <w:rPr>
                <w:rFonts w:ascii="Calibri" w:hAnsi="Calibri" w:cs="Times New Roman"/>
                <w:u w:val="single"/>
              </w:rPr>
            </w:pPr>
            <w:r w:rsidRPr="003E3404">
              <w:rPr>
                <w:rFonts w:ascii="Calibri" w:hAnsi="Calibri" w:cs="Times New Roman"/>
                <w:u w:val="single"/>
              </w:rPr>
              <w:t>Iceland</w:t>
            </w:r>
          </w:p>
          <w:p w14:paraId="606EC11A" w14:textId="6163E29A" w:rsidR="007E7A32" w:rsidRPr="0062777E" w:rsidRDefault="007E7A32" w:rsidP="0063343A">
            <w:pPr>
              <w:spacing w:after="120" w:line="259" w:lineRule="auto"/>
              <w:rPr>
                <w:rFonts w:ascii="Calibri" w:hAnsi="Calibri" w:cs="Times New Roman"/>
                <w:lang w:val="en-GB"/>
              </w:rPr>
            </w:pPr>
            <w:r w:rsidRPr="003E3404">
              <w:rPr>
                <w:rFonts w:ascii="Calibri" w:hAnsi="Calibri" w:cs="Times New Roman"/>
              </w:rPr>
              <w:t xml:space="preserve">No </w:t>
            </w:r>
            <w:r w:rsidRPr="0062777E">
              <w:rPr>
                <w:rFonts w:ascii="Calibri" w:hAnsi="Calibri" w:cs="Times New Roman"/>
              </w:rPr>
              <w:t xml:space="preserve">information </w:t>
            </w:r>
            <w:proofErr w:type="gramStart"/>
            <w:r w:rsidRPr="0062777E">
              <w:rPr>
                <w:rFonts w:ascii="Calibri" w:hAnsi="Calibri" w:cs="Times New Roman"/>
              </w:rPr>
              <w:t>submitted</w:t>
            </w:r>
            <w:proofErr w:type="gramEnd"/>
          </w:p>
          <w:p w14:paraId="341EF2DD" w14:textId="77777777" w:rsidR="0063343A" w:rsidRPr="0062777E" w:rsidRDefault="0063343A" w:rsidP="0063343A">
            <w:pPr>
              <w:spacing w:after="120" w:line="259" w:lineRule="auto"/>
              <w:rPr>
                <w:rFonts w:ascii="Calibri" w:hAnsi="Calibri" w:cs="Times New Roman"/>
                <w:u w:val="single"/>
                <w:lang w:val="en-GB"/>
              </w:rPr>
            </w:pPr>
            <w:r w:rsidRPr="0062777E">
              <w:rPr>
                <w:rFonts w:ascii="Calibri" w:hAnsi="Calibri" w:cs="Times New Roman"/>
                <w:u w:val="single"/>
              </w:rPr>
              <w:t>Norway</w:t>
            </w:r>
          </w:p>
          <w:p w14:paraId="2257C92D" w14:textId="78AB2023" w:rsidR="0063343A" w:rsidRPr="0062777E" w:rsidRDefault="007E7A32" w:rsidP="0063343A">
            <w:pPr>
              <w:spacing w:after="120" w:line="259" w:lineRule="auto"/>
              <w:rPr>
                <w:rFonts w:ascii="Calibri" w:hAnsi="Calibri" w:cs="Times New Roman"/>
                <w:lang w:val="en-GB"/>
              </w:rPr>
            </w:pPr>
            <w:r w:rsidRPr="0062777E">
              <w:rPr>
                <w:rFonts w:ascii="Calibri" w:hAnsi="Calibri" w:cs="Times New Roman"/>
              </w:rPr>
              <w:t>No information submitted</w:t>
            </w:r>
            <w:r w:rsidR="00402813" w:rsidRPr="0062777E">
              <w:rPr>
                <w:rFonts w:ascii="Calibri" w:hAnsi="Calibri" w:cs="Times New Roman"/>
              </w:rPr>
              <w:t>/check other texts of N</w:t>
            </w:r>
            <w:r w:rsidR="00663F60">
              <w:rPr>
                <w:rFonts w:ascii="Calibri" w:hAnsi="Calibri" w:cs="Times New Roman"/>
              </w:rPr>
              <w:t>O</w:t>
            </w:r>
          </w:p>
          <w:p w14:paraId="1CCD825D" w14:textId="438C3E25" w:rsidR="0063343A" w:rsidRPr="0062777E" w:rsidRDefault="706BA1A8" w:rsidP="0063343A">
            <w:pPr>
              <w:spacing w:after="120" w:line="259" w:lineRule="auto"/>
              <w:rPr>
                <w:rFonts w:ascii="Calibri" w:hAnsi="Calibri" w:cs="Times New Roman"/>
                <w:b/>
                <w:bCs/>
                <w:lang w:val="en-GB"/>
              </w:rPr>
            </w:pPr>
            <w:r w:rsidRPr="0062777E">
              <w:rPr>
                <w:rFonts w:ascii="Calibri" w:hAnsi="Calibri" w:cs="Times New Roman"/>
                <w:b/>
                <w:bCs/>
                <w:lang w:val="en-GB"/>
              </w:rPr>
              <w:t>R</w:t>
            </w:r>
            <w:r w:rsidR="2279F315" w:rsidRPr="0062777E">
              <w:rPr>
                <w:rFonts w:ascii="Calibri" w:hAnsi="Calibri" w:cs="Times New Roman"/>
                <w:b/>
                <w:bCs/>
                <w:lang w:val="en-GB"/>
              </w:rPr>
              <w:t>egion II (North Sea)</w:t>
            </w:r>
          </w:p>
          <w:p w14:paraId="130EFA69" w14:textId="77777777" w:rsidR="0063343A" w:rsidRPr="0062777E" w:rsidRDefault="0063343A" w:rsidP="0063343A">
            <w:pPr>
              <w:spacing w:after="120" w:line="259" w:lineRule="auto"/>
              <w:rPr>
                <w:rFonts w:ascii="Calibri" w:hAnsi="Calibri" w:cs="Times New Roman"/>
                <w:u w:val="single"/>
                <w:lang w:val="en-GB"/>
              </w:rPr>
            </w:pPr>
            <w:r w:rsidRPr="0062777E">
              <w:rPr>
                <w:rFonts w:ascii="Calibri" w:hAnsi="Calibri" w:cs="Times New Roman"/>
                <w:u w:val="single"/>
              </w:rPr>
              <w:t>Norway</w:t>
            </w:r>
          </w:p>
          <w:p w14:paraId="059412E9" w14:textId="2FF4CD24" w:rsidR="00537B99" w:rsidRPr="0062777E" w:rsidRDefault="00537B99" w:rsidP="0063343A">
            <w:pPr>
              <w:spacing w:after="120" w:line="259" w:lineRule="auto"/>
              <w:rPr>
                <w:rFonts w:ascii="Calibri" w:hAnsi="Calibri" w:cs="Times New Roman"/>
                <w:lang w:val="en-GB"/>
              </w:rPr>
            </w:pPr>
            <w:r w:rsidRPr="0062777E">
              <w:rPr>
                <w:rFonts w:ascii="Calibri" w:hAnsi="Calibri" w:cs="Times New Roman"/>
              </w:rPr>
              <w:t>No information submitted</w:t>
            </w:r>
            <w:r w:rsidR="00813B85" w:rsidRPr="0062777E">
              <w:rPr>
                <w:rFonts w:ascii="Calibri" w:hAnsi="Calibri" w:cs="Times New Roman"/>
              </w:rPr>
              <w:t>/check other texts of N</w:t>
            </w:r>
            <w:r w:rsidR="00663F60">
              <w:rPr>
                <w:rFonts w:ascii="Calibri" w:hAnsi="Calibri" w:cs="Times New Roman"/>
              </w:rPr>
              <w:t>O</w:t>
            </w:r>
          </w:p>
          <w:p w14:paraId="40A952B4" w14:textId="77777777" w:rsidR="0063343A" w:rsidRPr="0062777E" w:rsidRDefault="0063343A" w:rsidP="0063343A">
            <w:pPr>
              <w:spacing w:after="120" w:line="259" w:lineRule="auto"/>
              <w:rPr>
                <w:rFonts w:ascii="Calibri" w:hAnsi="Calibri" w:cs="Times New Roman"/>
                <w:u w:val="single"/>
                <w:lang w:val="en-GB"/>
              </w:rPr>
            </w:pPr>
            <w:r w:rsidRPr="0062777E">
              <w:rPr>
                <w:rFonts w:ascii="Calibri" w:hAnsi="Calibri" w:cs="Times New Roman"/>
                <w:u w:val="single"/>
              </w:rPr>
              <w:t>Sweden</w:t>
            </w:r>
          </w:p>
          <w:p w14:paraId="738CDC90" w14:textId="4BA897B1" w:rsidR="00537B99" w:rsidRPr="0062777E" w:rsidRDefault="00537B99" w:rsidP="0063343A">
            <w:pPr>
              <w:spacing w:after="120" w:line="259" w:lineRule="auto"/>
              <w:rPr>
                <w:rFonts w:ascii="Calibri" w:hAnsi="Calibri" w:cs="Times New Roman"/>
                <w:lang w:val="en-GB"/>
              </w:rPr>
            </w:pPr>
            <w:r w:rsidRPr="0062777E">
              <w:rPr>
                <w:rFonts w:ascii="Calibri" w:hAnsi="Calibri" w:cs="Times New Roman"/>
              </w:rPr>
              <w:t>No information submitted</w:t>
            </w:r>
            <w:r w:rsidR="00813B85" w:rsidRPr="0062777E">
              <w:rPr>
                <w:rFonts w:ascii="Calibri" w:hAnsi="Calibri" w:cs="Times New Roman"/>
              </w:rPr>
              <w:t xml:space="preserve">/check other texts of </w:t>
            </w:r>
            <w:proofErr w:type="gramStart"/>
            <w:r w:rsidR="00813B85" w:rsidRPr="0062777E">
              <w:rPr>
                <w:rFonts w:ascii="Calibri" w:hAnsi="Calibri" w:cs="Times New Roman"/>
              </w:rPr>
              <w:t>S</w:t>
            </w:r>
            <w:r w:rsidR="00663F60">
              <w:rPr>
                <w:rFonts w:ascii="Calibri" w:hAnsi="Calibri" w:cs="Times New Roman"/>
              </w:rPr>
              <w:t>E</w:t>
            </w:r>
            <w:proofErr w:type="gramEnd"/>
          </w:p>
          <w:p w14:paraId="512BD9F5" w14:textId="0E4E7937" w:rsidR="00045DF4" w:rsidRPr="0062777E" w:rsidRDefault="0063343A" w:rsidP="0063343A">
            <w:pPr>
              <w:spacing w:after="120" w:line="259" w:lineRule="auto"/>
              <w:rPr>
                <w:rFonts w:ascii="Calibri" w:hAnsi="Calibri" w:cs="Times New Roman"/>
                <w:u w:val="single"/>
                <w:lang w:val="en-GB"/>
              </w:rPr>
            </w:pPr>
            <w:r w:rsidRPr="0062777E">
              <w:rPr>
                <w:rFonts w:ascii="Calibri" w:hAnsi="Calibri" w:cs="Times New Roman"/>
                <w:u w:val="single"/>
              </w:rPr>
              <w:t>Denmark</w:t>
            </w:r>
          </w:p>
          <w:p w14:paraId="6F555456" w14:textId="1A8E2E0D" w:rsidR="00537B99" w:rsidRDefault="00537B99" w:rsidP="0063343A">
            <w:pPr>
              <w:spacing w:after="120" w:line="259" w:lineRule="auto"/>
              <w:rPr>
                <w:rFonts w:ascii="Calibri" w:hAnsi="Calibri" w:cs="Times New Roman"/>
                <w:lang w:val="en-GB"/>
              </w:rPr>
            </w:pPr>
            <w:r w:rsidRPr="0062777E">
              <w:rPr>
                <w:rFonts w:ascii="Calibri" w:hAnsi="Calibri" w:cs="Times New Roman"/>
              </w:rPr>
              <w:t>No information submitted</w:t>
            </w:r>
            <w:r w:rsidR="00813B85" w:rsidRPr="0062777E">
              <w:rPr>
                <w:rFonts w:ascii="Calibri" w:hAnsi="Calibri" w:cs="Times New Roman"/>
              </w:rPr>
              <w:t>/check other texts</w:t>
            </w:r>
            <w:r w:rsidR="00813B85">
              <w:rPr>
                <w:rFonts w:ascii="Calibri" w:hAnsi="Calibri" w:cs="Times New Roman"/>
              </w:rPr>
              <w:t xml:space="preserve"> of </w:t>
            </w:r>
            <w:proofErr w:type="gramStart"/>
            <w:r w:rsidR="00813B85">
              <w:rPr>
                <w:rFonts w:ascii="Calibri" w:hAnsi="Calibri" w:cs="Times New Roman"/>
              </w:rPr>
              <w:t>DK</w:t>
            </w:r>
            <w:proofErr w:type="gramEnd"/>
          </w:p>
          <w:p w14:paraId="4EC429F0" w14:textId="0CD8AC44" w:rsidR="0063343A" w:rsidRDefault="0063343A" w:rsidP="0063343A">
            <w:pPr>
              <w:spacing w:after="120" w:line="259" w:lineRule="auto"/>
              <w:rPr>
                <w:rFonts w:ascii="Calibri" w:hAnsi="Calibri" w:cs="Times New Roman"/>
                <w:u w:val="single"/>
                <w:lang w:val="en-GB"/>
              </w:rPr>
            </w:pPr>
            <w:r w:rsidRPr="003E3404">
              <w:rPr>
                <w:rFonts w:ascii="Calibri" w:hAnsi="Calibri" w:cs="Times New Roman"/>
                <w:u w:val="single"/>
              </w:rPr>
              <w:t>Germany</w:t>
            </w:r>
            <w:r w:rsidR="00045DF4">
              <w:rPr>
                <w:rFonts w:ascii="Calibri" w:hAnsi="Calibri" w:cs="Times New Roman"/>
                <w:u w:val="single"/>
                <w:lang w:val="en-GB"/>
              </w:rPr>
              <w:t xml:space="preserve"> and </w:t>
            </w:r>
            <w:r w:rsidRPr="003E3404">
              <w:rPr>
                <w:rFonts w:ascii="Calibri" w:hAnsi="Calibri" w:cs="Times New Roman"/>
                <w:u w:val="single"/>
              </w:rPr>
              <w:t>The Netherlands</w:t>
            </w:r>
          </w:p>
          <w:p w14:paraId="704476DB" w14:textId="0DE898DD" w:rsidR="00045DF4" w:rsidRPr="00CC3D3D" w:rsidRDefault="28BD05AD" w:rsidP="00CC3D3D">
            <w:pPr>
              <w:rPr>
                <w:rFonts w:cstheme="minorHAnsi"/>
                <w:sz w:val="22"/>
                <w:szCs w:val="22"/>
                <w:lang w:val="en-GB"/>
              </w:rPr>
            </w:pPr>
            <w:r w:rsidRPr="00CC3D3D">
              <w:rPr>
                <w:rFonts w:cstheme="minorHAnsi"/>
                <w:sz w:val="22"/>
                <w:szCs w:val="22"/>
              </w:rPr>
              <w:t>In the Wadden Sea, protection measures have enabled more natural development of mussel beds and it is recommended to maintain the current protection measures to allow natural development of intertidal and subtidal mussel beds and oyster reefs (Folmer et al.</w:t>
            </w:r>
            <w:r w:rsidR="04D84BFB" w:rsidRPr="00CC3D3D">
              <w:rPr>
                <w:rFonts w:cstheme="minorHAnsi"/>
                <w:sz w:val="22"/>
                <w:szCs w:val="22"/>
              </w:rPr>
              <w:t>,</w:t>
            </w:r>
            <w:r w:rsidRPr="00CC3D3D">
              <w:rPr>
                <w:rFonts w:cstheme="minorHAnsi"/>
                <w:sz w:val="22"/>
                <w:szCs w:val="22"/>
              </w:rPr>
              <w:t xml:space="preserve"> 2017). Mussel fisheries in Schleswig-</w:t>
            </w:r>
            <w:r w:rsidRPr="00CC3D3D">
              <w:rPr>
                <w:rFonts w:cstheme="minorHAnsi"/>
                <w:sz w:val="22"/>
                <w:szCs w:val="22"/>
              </w:rPr>
              <w:lastRenderedPageBreak/>
              <w:t xml:space="preserve">Holstein in the German Wadden Sea, for example, meet the requirements for MSC certification </w:t>
            </w:r>
            <w:r w:rsidR="2E2838BA" w:rsidRPr="00CC3D3D">
              <w:rPr>
                <w:rFonts w:eastAsia="Segoe UI" w:cstheme="minorHAnsi"/>
                <w:color w:val="333333"/>
                <w:sz w:val="22"/>
                <w:szCs w:val="22"/>
                <w:lang w:val="en-GB"/>
              </w:rPr>
              <w:t>under the condition that fisheries comply with the requirements as set out in the nature conservation regulations.</w:t>
            </w:r>
            <w:r w:rsidRPr="00CC3D3D">
              <w:rPr>
                <w:rFonts w:cstheme="minorHAnsi"/>
                <w:sz w:val="22"/>
                <w:szCs w:val="22"/>
              </w:rPr>
              <w:t xml:space="preserve"> (Collinson et al.</w:t>
            </w:r>
            <w:r w:rsidR="04D84BFB" w:rsidRPr="00CC3D3D">
              <w:rPr>
                <w:rFonts w:cstheme="minorHAnsi"/>
                <w:sz w:val="22"/>
                <w:szCs w:val="22"/>
              </w:rPr>
              <w:t>,</w:t>
            </w:r>
            <w:r w:rsidRPr="00CC3D3D">
              <w:rPr>
                <w:rFonts w:cstheme="minorHAnsi"/>
                <w:sz w:val="22"/>
                <w:szCs w:val="22"/>
              </w:rPr>
              <w:t xml:space="preserve"> 2016). The fishery operates in Schleswig-Holstein by harvesting mussel seed either from natural spatfall or from floating rope seed collectors and relaying the mussels on culture plots for </w:t>
            </w:r>
            <w:proofErr w:type="spellStart"/>
            <w:r w:rsidRPr="00CC3D3D">
              <w:rPr>
                <w:rFonts w:cstheme="minorHAnsi"/>
                <w:sz w:val="22"/>
                <w:szCs w:val="22"/>
              </w:rPr>
              <w:t>ongrowing</w:t>
            </w:r>
            <w:proofErr w:type="spellEnd"/>
            <w:r w:rsidRPr="00CC3D3D">
              <w:rPr>
                <w:rFonts w:cstheme="minorHAnsi"/>
                <w:sz w:val="22"/>
                <w:szCs w:val="22"/>
              </w:rPr>
              <w:t xml:space="preserve">. The gear used for </w:t>
            </w:r>
            <w:proofErr w:type="gramStart"/>
            <w:r w:rsidRPr="00CC3D3D">
              <w:rPr>
                <w:rFonts w:cstheme="minorHAnsi"/>
                <w:sz w:val="22"/>
                <w:szCs w:val="22"/>
              </w:rPr>
              <w:t>harvest</w:t>
            </w:r>
            <w:proofErr w:type="gramEnd"/>
            <w:r w:rsidRPr="00CC3D3D">
              <w:rPr>
                <w:rFonts w:cstheme="minorHAnsi"/>
                <w:sz w:val="22"/>
                <w:szCs w:val="22"/>
              </w:rPr>
              <w:t xml:space="preserve"> of seed as well as the culture plots is a mussel dredge (Collinson et al.</w:t>
            </w:r>
            <w:r w:rsidR="04D84BFB" w:rsidRPr="00CC3D3D">
              <w:rPr>
                <w:rFonts w:cstheme="minorHAnsi"/>
                <w:sz w:val="22"/>
                <w:szCs w:val="22"/>
              </w:rPr>
              <w:t>,</w:t>
            </w:r>
            <w:r w:rsidRPr="00CC3D3D">
              <w:rPr>
                <w:rFonts w:cstheme="minorHAnsi"/>
                <w:sz w:val="22"/>
                <w:szCs w:val="22"/>
              </w:rPr>
              <w:t xml:space="preserve"> 2016). Mussels are also fished in the Dutch Wadden Sea, </w:t>
            </w:r>
            <w:proofErr w:type="gramStart"/>
            <w:r w:rsidRPr="00CC3D3D">
              <w:rPr>
                <w:rFonts w:cstheme="minorHAnsi"/>
                <w:sz w:val="22"/>
                <w:szCs w:val="22"/>
              </w:rPr>
              <w:t>similar to</w:t>
            </w:r>
            <w:proofErr w:type="gramEnd"/>
            <w:r w:rsidRPr="00CC3D3D">
              <w:rPr>
                <w:rFonts w:cstheme="minorHAnsi"/>
                <w:sz w:val="22"/>
                <w:szCs w:val="22"/>
              </w:rPr>
              <w:t xml:space="preserve"> the German Wadden Sea. The ambition was to fully close the Dutch Wadden Sea for traditional harvesting of mussel seed (i.e.</w:t>
            </w:r>
            <w:r w:rsidR="006F799E">
              <w:rPr>
                <w:rFonts w:cstheme="minorHAnsi"/>
                <w:sz w:val="22"/>
                <w:szCs w:val="22"/>
              </w:rPr>
              <w:t>,</w:t>
            </w:r>
            <w:r w:rsidRPr="00CC3D3D">
              <w:rPr>
                <w:rFonts w:cstheme="minorHAnsi"/>
                <w:sz w:val="22"/>
                <w:szCs w:val="22"/>
              </w:rPr>
              <w:t xml:space="preserve"> bottom harvesting) by 2020, but the transition from bottom trawling to floating seed collectors was not fast enough to support this full closure. The target was amended by an agreement in 2020 to reach 50% closure in 2022, 65% in 2026 and 100% in 2029 (Minister van </w:t>
            </w:r>
            <w:proofErr w:type="spellStart"/>
            <w:r w:rsidRPr="00CC3D3D">
              <w:rPr>
                <w:rFonts w:cstheme="minorHAnsi"/>
                <w:sz w:val="22"/>
                <w:szCs w:val="22"/>
              </w:rPr>
              <w:t>Landbouw</w:t>
            </w:r>
            <w:proofErr w:type="spellEnd"/>
            <w:r w:rsidRPr="00CC3D3D">
              <w:rPr>
                <w:rFonts w:cstheme="minorHAnsi"/>
                <w:sz w:val="22"/>
                <w:szCs w:val="22"/>
              </w:rPr>
              <w:t xml:space="preserve"> </w:t>
            </w:r>
            <w:proofErr w:type="spellStart"/>
            <w:r w:rsidRPr="00CC3D3D">
              <w:rPr>
                <w:rFonts w:cstheme="minorHAnsi"/>
                <w:sz w:val="22"/>
                <w:szCs w:val="22"/>
              </w:rPr>
              <w:t>Natuur</w:t>
            </w:r>
            <w:proofErr w:type="spellEnd"/>
            <w:r w:rsidRPr="00CC3D3D">
              <w:rPr>
                <w:rFonts w:cstheme="minorHAnsi"/>
                <w:sz w:val="22"/>
                <w:szCs w:val="22"/>
              </w:rPr>
              <w:t xml:space="preserve"> </w:t>
            </w:r>
            <w:proofErr w:type="spellStart"/>
            <w:r w:rsidRPr="00CC3D3D">
              <w:rPr>
                <w:rFonts w:cstheme="minorHAnsi"/>
                <w:sz w:val="22"/>
                <w:szCs w:val="22"/>
              </w:rPr>
              <w:t>en</w:t>
            </w:r>
            <w:proofErr w:type="spellEnd"/>
            <w:r w:rsidRPr="00CC3D3D">
              <w:rPr>
                <w:rFonts w:cstheme="minorHAnsi"/>
                <w:sz w:val="22"/>
                <w:szCs w:val="22"/>
              </w:rPr>
              <w:t xml:space="preserve"> </w:t>
            </w:r>
            <w:proofErr w:type="spellStart"/>
            <w:r w:rsidRPr="00CC3D3D">
              <w:rPr>
                <w:rFonts w:cstheme="minorHAnsi"/>
                <w:sz w:val="22"/>
                <w:szCs w:val="22"/>
              </w:rPr>
              <w:t>Voedselkwaliteit</w:t>
            </w:r>
            <w:proofErr w:type="spellEnd"/>
            <w:r w:rsidR="04D84BFB" w:rsidRPr="00CC3D3D">
              <w:rPr>
                <w:rFonts w:cstheme="minorHAnsi"/>
                <w:sz w:val="22"/>
                <w:szCs w:val="22"/>
              </w:rPr>
              <w:t>,</w:t>
            </w:r>
            <w:r w:rsidRPr="00CC3D3D">
              <w:rPr>
                <w:rFonts w:cstheme="minorHAnsi"/>
                <w:sz w:val="22"/>
                <w:szCs w:val="22"/>
              </w:rPr>
              <w:t xml:space="preserve"> 2020).</w:t>
            </w:r>
          </w:p>
          <w:p w14:paraId="6EDC4C27" w14:textId="5280ED3F" w:rsidR="00045DF4" w:rsidRDefault="01A341BA" w:rsidP="00CC3D3D">
            <w:pPr>
              <w:rPr>
                <w:rFonts w:cstheme="minorHAnsi"/>
                <w:sz w:val="22"/>
                <w:szCs w:val="22"/>
              </w:rPr>
            </w:pPr>
            <w:r w:rsidRPr="00CC3D3D">
              <w:rPr>
                <w:rFonts w:cstheme="minorHAnsi"/>
                <w:sz w:val="22"/>
                <w:szCs w:val="22"/>
              </w:rPr>
              <w:t>Restoration of mussel beds in dynamic areas cannot simply be implemented by mussel transplantation, particularly if additional measures to prevent wave losses are not taken, even when artificial substrate is provided to facilitate mussel adhesion (de Paoli et al.</w:t>
            </w:r>
            <w:r w:rsidR="346C22F1" w:rsidRPr="00CC3D3D">
              <w:rPr>
                <w:rFonts w:cstheme="minorHAnsi"/>
                <w:sz w:val="22"/>
                <w:szCs w:val="22"/>
              </w:rPr>
              <w:t>,</w:t>
            </w:r>
            <w:r w:rsidRPr="00CC3D3D">
              <w:rPr>
                <w:rFonts w:cstheme="minorHAnsi"/>
                <w:sz w:val="22"/>
                <w:szCs w:val="22"/>
              </w:rPr>
              <w:t xml:space="preserve"> 2015). Artificially created mussel beds in the Wadden Sea </w:t>
            </w:r>
            <w:r w:rsidR="343920F3" w:rsidRPr="00CC3D3D">
              <w:rPr>
                <w:rFonts w:cstheme="minorHAnsi"/>
                <w:sz w:val="22"/>
                <w:szCs w:val="22"/>
              </w:rPr>
              <w:t xml:space="preserve">in </w:t>
            </w:r>
            <w:r w:rsidR="433520B0" w:rsidRPr="00CC3D3D">
              <w:rPr>
                <w:rFonts w:cstheme="minorHAnsi"/>
                <w:sz w:val="22"/>
                <w:szCs w:val="22"/>
              </w:rPr>
              <w:t>t</w:t>
            </w:r>
            <w:r w:rsidR="343920F3" w:rsidRPr="00CC3D3D">
              <w:rPr>
                <w:rFonts w:cstheme="minorHAnsi"/>
                <w:sz w:val="22"/>
                <w:szCs w:val="22"/>
              </w:rPr>
              <w:t xml:space="preserve">he Netherlands </w:t>
            </w:r>
            <w:r w:rsidRPr="00CC3D3D">
              <w:rPr>
                <w:rFonts w:cstheme="minorHAnsi"/>
                <w:sz w:val="22"/>
                <w:szCs w:val="22"/>
              </w:rPr>
              <w:t>all disappeared in just over 7 months (de Paoli et al.</w:t>
            </w:r>
            <w:r w:rsidR="346C22F1" w:rsidRPr="00CC3D3D">
              <w:rPr>
                <w:rFonts w:cstheme="minorHAnsi"/>
                <w:sz w:val="22"/>
                <w:szCs w:val="22"/>
              </w:rPr>
              <w:t>,</w:t>
            </w:r>
            <w:r w:rsidRPr="00CC3D3D">
              <w:rPr>
                <w:rFonts w:cstheme="minorHAnsi"/>
                <w:sz w:val="22"/>
                <w:szCs w:val="22"/>
              </w:rPr>
              <w:t xml:space="preserve"> 2015). Study results suggest that it was not substrate or predation, but hydrodynamic conditions (</w:t>
            </w:r>
            <w:proofErr w:type="gramStart"/>
            <w:r w:rsidRPr="00CC3D3D">
              <w:rPr>
                <w:rFonts w:cstheme="minorHAnsi"/>
                <w:sz w:val="22"/>
                <w:szCs w:val="22"/>
              </w:rPr>
              <w:t>i.e.</w:t>
            </w:r>
            <w:proofErr w:type="gramEnd"/>
            <w:r w:rsidRPr="00CC3D3D">
              <w:rPr>
                <w:rFonts w:cstheme="minorHAnsi"/>
                <w:sz w:val="22"/>
                <w:szCs w:val="22"/>
              </w:rPr>
              <w:t xml:space="preserve"> combined effects of waves and current) that played an important</w:t>
            </w:r>
            <w:r w:rsidRPr="00CC3D3D">
              <w:rPr>
                <w:rFonts w:cstheme="minorHAnsi"/>
                <w:sz w:val="22"/>
                <w:szCs w:val="22"/>
                <w:u w:val="single"/>
                <w:lang w:val="en-GB"/>
              </w:rPr>
              <w:t xml:space="preserve"> </w:t>
            </w:r>
            <w:r w:rsidRPr="00CC3D3D">
              <w:rPr>
                <w:rFonts w:cstheme="minorHAnsi"/>
                <w:sz w:val="22"/>
                <w:szCs w:val="22"/>
              </w:rPr>
              <w:t>role in the poor persistence of the artificial beds (de Paoli et al.</w:t>
            </w:r>
            <w:r w:rsidR="346C22F1" w:rsidRPr="00CC3D3D">
              <w:rPr>
                <w:rFonts w:cstheme="minorHAnsi"/>
                <w:sz w:val="22"/>
                <w:szCs w:val="22"/>
              </w:rPr>
              <w:t>,</w:t>
            </w:r>
            <w:r w:rsidRPr="00CC3D3D">
              <w:rPr>
                <w:rFonts w:cstheme="minorHAnsi"/>
                <w:sz w:val="22"/>
                <w:szCs w:val="22"/>
              </w:rPr>
              <w:t xml:space="preserve"> 2015)</w:t>
            </w:r>
          </w:p>
          <w:p w14:paraId="4472E046" w14:textId="77777777" w:rsidR="00CC3D3D" w:rsidRPr="00CC3D3D" w:rsidRDefault="00CC3D3D" w:rsidP="00CC3D3D">
            <w:pPr>
              <w:rPr>
                <w:rFonts w:cstheme="minorHAnsi"/>
                <w:sz w:val="22"/>
                <w:szCs w:val="22"/>
                <w:lang w:val="en-GB"/>
              </w:rPr>
            </w:pPr>
          </w:p>
          <w:p w14:paraId="5689AAA3" w14:textId="77777777" w:rsidR="0063343A" w:rsidRDefault="0063343A" w:rsidP="0063343A">
            <w:pPr>
              <w:spacing w:after="120" w:line="259" w:lineRule="auto"/>
              <w:rPr>
                <w:rFonts w:ascii="Calibri" w:hAnsi="Calibri" w:cs="Times New Roman"/>
                <w:u w:val="single"/>
                <w:lang w:val="en-GB"/>
              </w:rPr>
            </w:pPr>
            <w:r w:rsidRPr="003E3404">
              <w:rPr>
                <w:rFonts w:ascii="Calibri" w:hAnsi="Calibri" w:cs="Times New Roman"/>
                <w:u w:val="single"/>
              </w:rPr>
              <w:t>UK England</w:t>
            </w:r>
          </w:p>
          <w:p w14:paraId="3F40ACB1" w14:textId="162A05C4" w:rsidR="00537B99" w:rsidRPr="003E3404" w:rsidRDefault="00537B99" w:rsidP="0063343A">
            <w:pPr>
              <w:spacing w:after="120" w:line="259" w:lineRule="auto"/>
              <w:rPr>
                <w:rFonts w:ascii="Calibri" w:hAnsi="Calibri" w:cs="Times New Roman"/>
                <w:lang w:val="en-GB"/>
              </w:rPr>
            </w:pPr>
            <w:r w:rsidRPr="00CC3D3D">
              <w:rPr>
                <w:rFonts w:ascii="Calibri" w:hAnsi="Calibri" w:cs="Times New Roman"/>
              </w:rPr>
              <w:t xml:space="preserve">No information </w:t>
            </w:r>
            <w:proofErr w:type="gramStart"/>
            <w:r w:rsidRPr="00CC3D3D">
              <w:rPr>
                <w:rFonts w:ascii="Calibri" w:hAnsi="Calibri" w:cs="Times New Roman"/>
              </w:rPr>
              <w:t>submitted</w:t>
            </w:r>
            <w:proofErr w:type="gramEnd"/>
          </w:p>
          <w:p w14:paraId="7A640FDE" w14:textId="2AC924FF" w:rsidR="0063343A" w:rsidRPr="003E3404" w:rsidRDefault="0063343A" w:rsidP="0063343A">
            <w:pPr>
              <w:spacing w:after="120" w:line="259" w:lineRule="auto"/>
              <w:rPr>
                <w:rFonts w:ascii="Calibri" w:hAnsi="Calibri" w:cs="Times New Roman"/>
                <w:u w:val="single"/>
                <w:lang w:val="en-GB"/>
              </w:rPr>
            </w:pPr>
            <w:r w:rsidRPr="003E3404">
              <w:rPr>
                <w:rFonts w:ascii="Calibri" w:hAnsi="Calibri" w:cs="Times New Roman"/>
                <w:u w:val="single"/>
              </w:rPr>
              <w:t>UK S</w:t>
            </w:r>
            <w:r w:rsidR="006C378A">
              <w:rPr>
                <w:rFonts w:ascii="Calibri" w:hAnsi="Calibri" w:cs="Times New Roman"/>
                <w:u w:val="single"/>
              </w:rPr>
              <w:t>c</w:t>
            </w:r>
            <w:r w:rsidRPr="003E3404">
              <w:rPr>
                <w:rFonts w:ascii="Calibri" w:hAnsi="Calibri" w:cs="Times New Roman"/>
                <w:u w:val="single"/>
              </w:rPr>
              <w:t>otland</w:t>
            </w:r>
          </w:p>
          <w:p w14:paraId="76FB0790" w14:textId="1AB577FF" w:rsidR="00BD0D38" w:rsidRPr="00995116" w:rsidRDefault="7359D7D5" w:rsidP="00BD0D38">
            <w:pPr>
              <w:spacing w:after="120" w:line="259" w:lineRule="auto"/>
              <w:rPr>
                <w:rFonts w:ascii="Calibri" w:hAnsi="Calibri" w:cs="Times New Roman"/>
                <w:lang w:val="en-GB"/>
              </w:rPr>
            </w:pPr>
            <w:r>
              <w:t xml:space="preserve">Blue mussel beds are a Priority Marine Feature in Scotland and are protected in 37 Marine Protected Areas (MPAs) throughout Scotland as part of ‘reef’, ‘large shallow inlets and bays’, ‘estuaries’, ‘lagoons’ and ‘mudflats and sandflats’ features. </w:t>
            </w:r>
            <w:r w:rsidRPr="6A5A9BD5">
              <w:rPr>
                <w:rFonts w:ascii="Calibri" w:hAnsi="Calibri" w:cs="Times New Roman"/>
              </w:rPr>
              <w:t xml:space="preserve">The Dornoch Firth mussel fishery was closed in 2017 </w:t>
            </w:r>
            <w:proofErr w:type="gramStart"/>
            <w:r w:rsidRPr="6A5A9BD5">
              <w:rPr>
                <w:rFonts w:ascii="Calibri" w:hAnsi="Calibri" w:cs="Times New Roman"/>
              </w:rPr>
              <w:t>in order to</w:t>
            </w:r>
            <w:proofErr w:type="gramEnd"/>
            <w:r w:rsidRPr="6A5A9BD5">
              <w:rPr>
                <w:rFonts w:ascii="Calibri" w:hAnsi="Calibri" w:cs="Times New Roman"/>
              </w:rPr>
              <w:t xml:space="preserve"> preserve the mussel beds and allow recovery.</w:t>
            </w:r>
          </w:p>
          <w:p w14:paraId="2BE1BB46" w14:textId="7DFB7262" w:rsidR="0063343A" w:rsidRPr="0063343A" w:rsidRDefault="1BDAB5CA" w:rsidP="0063343A">
            <w:pPr>
              <w:spacing w:after="120" w:line="259" w:lineRule="auto"/>
              <w:rPr>
                <w:rFonts w:ascii="Calibri" w:hAnsi="Calibri" w:cs="Times New Roman"/>
                <w:b/>
                <w:bCs/>
                <w:lang w:val="en-GB"/>
              </w:rPr>
            </w:pPr>
            <w:r w:rsidRPr="6A5A9BD5">
              <w:rPr>
                <w:rFonts w:ascii="Calibri" w:hAnsi="Calibri" w:cs="Times New Roman"/>
                <w:b/>
                <w:bCs/>
                <w:lang w:val="en-GB"/>
              </w:rPr>
              <w:t>R</w:t>
            </w:r>
            <w:r w:rsidR="44466859" w:rsidRPr="6A5A9BD5">
              <w:rPr>
                <w:rFonts w:ascii="Calibri" w:hAnsi="Calibri" w:cs="Times New Roman"/>
                <w:b/>
                <w:bCs/>
                <w:lang w:val="en-GB"/>
              </w:rPr>
              <w:t>egion III (Celtic Sea</w:t>
            </w:r>
            <w:r w:rsidR="00790DEC">
              <w:rPr>
                <w:rFonts w:ascii="Calibri" w:hAnsi="Calibri" w:cs="Times New Roman"/>
                <w:b/>
                <w:bCs/>
                <w:lang w:val="en-GB"/>
              </w:rPr>
              <w:t>s</w:t>
            </w:r>
            <w:r w:rsidR="44466859" w:rsidRPr="6A5A9BD5">
              <w:rPr>
                <w:rFonts w:ascii="Calibri" w:hAnsi="Calibri" w:cs="Times New Roman"/>
                <w:b/>
                <w:bCs/>
                <w:lang w:val="en-GB"/>
              </w:rPr>
              <w:t>)</w:t>
            </w:r>
          </w:p>
          <w:p w14:paraId="240F43BB" w14:textId="43008CFE" w:rsidR="00E315F4" w:rsidRPr="000564F8" w:rsidRDefault="26943B79" w:rsidP="00E315F4">
            <w:pPr>
              <w:spacing w:after="120" w:line="259" w:lineRule="auto"/>
              <w:rPr>
                <w:rFonts w:ascii="Calibri" w:hAnsi="Calibri" w:cs="Times New Roman"/>
                <w:lang w:val="en-GB"/>
              </w:rPr>
            </w:pPr>
            <w:r w:rsidRPr="65652E6B">
              <w:rPr>
                <w:rFonts w:ascii="Calibri" w:hAnsi="Calibri" w:cs="Times New Roman"/>
              </w:rPr>
              <w:t xml:space="preserve">In the Celtic Seas there are 6 MPAs in place protecting the habitat ‘Intertidal </w:t>
            </w:r>
            <w:r w:rsidRPr="65652E6B">
              <w:rPr>
                <w:rFonts w:ascii="Calibri" w:hAnsi="Calibri" w:cs="Times New Roman"/>
                <w:i/>
                <w:iCs/>
              </w:rPr>
              <w:t>Mytilus edulis</w:t>
            </w:r>
            <w:r w:rsidRPr="65652E6B">
              <w:rPr>
                <w:rFonts w:ascii="Calibri" w:hAnsi="Calibri" w:cs="Times New Roman"/>
              </w:rPr>
              <w:t xml:space="preserve"> beds on mixed and sandy sediments’ (OSPAR 2019).</w:t>
            </w:r>
            <w:r w:rsidR="153880C3" w:rsidRPr="65652E6B">
              <w:rPr>
                <w:rFonts w:ascii="Calibri" w:hAnsi="Calibri" w:cs="Times New Roman"/>
              </w:rPr>
              <w:t xml:space="preserve"> It should be noted that in the 2021 report on the Status of the OSPAR MPA Network (Hennicke, 2022</w:t>
            </w:r>
            <w:r w:rsidR="122FA8B8" w:rsidRPr="65652E6B">
              <w:rPr>
                <w:rFonts w:ascii="Calibri" w:hAnsi="Calibri" w:cs="Times New Roman"/>
              </w:rPr>
              <w:t>)</w:t>
            </w:r>
            <w:r w:rsidR="153880C3" w:rsidRPr="65652E6B">
              <w:rPr>
                <w:rFonts w:ascii="Calibri" w:hAnsi="Calibri" w:cs="Times New Roman"/>
              </w:rPr>
              <w:t xml:space="preserve"> there were 11 MPAs in place protecting ‘Intertidal Mytilus edulis beds on mixed and sandy </w:t>
            </w:r>
            <w:proofErr w:type="gramStart"/>
            <w:r w:rsidR="153880C3" w:rsidRPr="65652E6B">
              <w:rPr>
                <w:rFonts w:ascii="Calibri" w:hAnsi="Calibri" w:cs="Times New Roman"/>
              </w:rPr>
              <w:t>sedimen</w:t>
            </w:r>
            <w:r w:rsidR="2D50F971" w:rsidRPr="65652E6B">
              <w:rPr>
                <w:rFonts w:ascii="Calibri" w:hAnsi="Calibri" w:cs="Times New Roman"/>
              </w:rPr>
              <w:t>ts’</w:t>
            </w:r>
            <w:proofErr w:type="gramEnd"/>
            <w:r w:rsidR="2D50F971" w:rsidRPr="65652E6B">
              <w:rPr>
                <w:rFonts w:ascii="Calibri" w:hAnsi="Calibri" w:cs="Times New Roman"/>
              </w:rPr>
              <w:t>.</w:t>
            </w:r>
          </w:p>
          <w:p w14:paraId="1368A069" w14:textId="3EAD1B02" w:rsidR="00E315F4" w:rsidRPr="00E315F4" w:rsidRDefault="00E315F4" w:rsidP="00E315F4">
            <w:pPr>
              <w:spacing w:after="120" w:line="259" w:lineRule="auto"/>
              <w:rPr>
                <w:rFonts w:ascii="Calibri" w:hAnsi="Calibri" w:cs="Times New Roman"/>
                <w:u w:val="single"/>
                <w:lang w:val="en-GB"/>
              </w:rPr>
            </w:pPr>
            <w:r w:rsidRPr="00E315F4">
              <w:rPr>
                <w:rFonts w:ascii="Calibri" w:hAnsi="Calibri" w:cs="Times New Roman"/>
                <w:u w:val="single"/>
                <w:lang w:val="en-GB"/>
              </w:rPr>
              <w:t>Wales</w:t>
            </w:r>
          </w:p>
          <w:p w14:paraId="56018C01" w14:textId="3152E8B0" w:rsidR="00E315F4" w:rsidRPr="000564F8" w:rsidRDefault="600F42FB" w:rsidP="00E315F4">
            <w:pPr>
              <w:spacing w:after="120" w:line="259" w:lineRule="auto"/>
              <w:rPr>
                <w:rFonts w:ascii="Calibri" w:hAnsi="Calibri" w:cs="Times New Roman"/>
                <w:lang w:val="en-GB"/>
              </w:rPr>
            </w:pPr>
            <w:r w:rsidRPr="6A5A9BD5">
              <w:rPr>
                <w:rFonts w:ascii="Calibri" w:hAnsi="Calibri" w:cs="Times New Roman"/>
              </w:rPr>
              <w:t xml:space="preserve">In Wales there is greater protection than previously under the NERC Act.  Blue </w:t>
            </w:r>
            <w:r w:rsidR="00790DEC">
              <w:rPr>
                <w:rFonts w:ascii="Calibri" w:hAnsi="Calibri" w:cs="Times New Roman"/>
              </w:rPr>
              <w:t>m</w:t>
            </w:r>
            <w:r w:rsidR="00790DEC" w:rsidRPr="6A5A9BD5">
              <w:rPr>
                <w:rFonts w:ascii="Calibri" w:hAnsi="Calibri" w:cs="Times New Roman"/>
              </w:rPr>
              <w:t xml:space="preserve">ussel </w:t>
            </w:r>
            <w:r w:rsidRPr="6A5A9BD5">
              <w:rPr>
                <w:rFonts w:ascii="Calibri" w:hAnsi="Calibri" w:cs="Times New Roman"/>
              </w:rPr>
              <w:t xml:space="preserve">beds in Wales are on section 7 of the Environment (Wales) Act 2016. Welsh ministers must take all reasonable steps to maintain and </w:t>
            </w:r>
            <w:r w:rsidRPr="6A5A9BD5">
              <w:rPr>
                <w:rFonts w:ascii="Calibri" w:hAnsi="Calibri" w:cs="Times New Roman"/>
              </w:rPr>
              <w:lastRenderedPageBreak/>
              <w:t xml:space="preserve">enhance the living organisms and types of </w:t>
            </w:r>
            <w:proofErr w:type="gramStart"/>
            <w:r w:rsidRPr="6A5A9BD5">
              <w:rPr>
                <w:rFonts w:ascii="Calibri" w:hAnsi="Calibri" w:cs="Times New Roman"/>
              </w:rPr>
              <w:t>habitat</w:t>
            </w:r>
            <w:proofErr w:type="gramEnd"/>
            <w:r w:rsidRPr="6A5A9BD5">
              <w:rPr>
                <w:rFonts w:ascii="Calibri" w:hAnsi="Calibri" w:cs="Times New Roman"/>
              </w:rPr>
              <w:t xml:space="preserve"> included on section 7 and encourage others to do so (e.g. NRW).</w:t>
            </w:r>
          </w:p>
          <w:p w14:paraId="0DDA2D79" w14:textId="79021A40" w:rsidR="0063343A" w:rsidRDefault="0063343A" w:rsidP="0063343A">
            <w:pPr>
              <w:spacing w:after="120" w:line="259" w:lineRule="auto"/>
              <w:rPr>
                <w:rFonts w:ascii="Calibri" w:hAnsi="Calibri" w:cs="Times New Roman"/>
                <w:u w:val="single"/>
                <w:lang w:val="en-GB"/>
              </w:rPr>
            </w:pPr>
            <w:r w:rsidRPr="000564F8">
              <w:rPr>
                <w:rFonts w:ascii="Calibri" w:hAnsi="Calibri" w:cs="Times New Roman"/>
                <w:u w:val="single"/>
              </w:rPr>
              <w:t>Scotland</w:t>
            </w:r>
          </w:p>
          <w:p w14:paraId="284EF413" w14:textId="307AC896" w:rsidR="00916075" w:rsidRPr="00600FBC" w:rsidRDefault="40B75A08" w:rsidP="00916075">
            <w:pPr>
              <w:spacing w:after="120" w:line="259" w:lineRule="auto"/>
              <w:rPr>
                <w:rFonts w:ascii="Calibri" w:hAnsi="Calibri" w:cs="Times New Roman"/>
                <w:lang w:val="en-GB"/>
              </w:rPr>
            </w:pPr>
            <w:r>
              <w:t xml:space="preserve">Blue mussel beds are a Priority Marine Feature in Scotland and have some protection in 28 Marine Protected Areas (MPAs) in which they are thought to occur throughout Scotland as part of ‘reef’, ‘large shallow inlets and bays’, ‘estuaries’, ‘lagoons’ and ‘mudflats and sandflats’ features. </w:t>
            </w:r>
          </w:p>
          <w:p w14:paraId="060F218D" w14:textId="5D6879A0" w:rsidR="0063343A" w:rsidRPr="000564F8" w:rsidRDefault="0063343A" w:rsidP="0063343A">
            <w:pPr>
              <w:spacing w:after="120" w:line="259" w:lineRule="auto"/>
              <w:rPr>
                <w:rFonts w:ascii="Calibri" w:hAnsi="Calibri" w:cs="Times New Roman"/>
                <w:u w:val="single"/>
                <w:lang w:val="en-GB"/>
              </w:rPr>
            </w:pPr>
            <w:r w:rsidRPr="000564F8">
              <w:rPr>
                <w:rFonts w:ascii="Calibri" w:hAnsi="Calibri" w:cs="Times New Roman"/>
                <w:u w:val="single"/>
              </w:rPr>
              <w:t>Northern Ireland</w:t>
            </w:r>
          </w:p>
          <w:p w14:paraId="37DF8F51" w14:textId="3D12FD31" w:rsidR="006554F8" w:rsidRPr="006554F8" w:rsidRDefault="006554F8" w:rsidP="006554F8">
            <w:pPr>
              <w:spacing w:after="120" w:line="259" w:lineRule="auto"/>
              <w:rPr>
                <w:rFonts w:ascii="Calibri" w:hAnsi="Calibri" w:cs="Times New Roman"/>
              </w:rPr>
            </w:pPr>
            <w:r w:rsidRPr="006554F8">
              <w:rPr>
                <w:rFonts w:ascii="Calibri" w:hAnsi="Calibri" w:cs="Times New Roman"/>
              </w:rPr>
              <w:t>Intertidal mussel beds are a Priority Marine Feature in Northern Ireland and since the introduction of the Marine Act (Northern Ireland) 2013, emergency bylaws and new Marine Conservation Zones (MCZs) designations can be introduced to reduce the risk of damage to this feature. The Department supports natural recovery of this habitat and is committed to enhance and maintain its good status in Northe</w:t>
            </w:r>
            <w:r w:rsidR="00F15676">
              <w:rPr>
                <w:rFonts w:ascii="Calibri" w:hAnsi="Calibri" w:cs="Times New Roman"/>
              </w:rPr>
              <w:t>r</w:t>
            </w:r>
            <w:r w:rsidRPr="006554F8">
              <w:rPr>
                <w:rFonts w:ascii="Calibri" w:hAnsi="Calibri" w:cs="Times New Roman"/>
              </w:rPr>
              <w:t>n Ireland waters working towards an ecosystem approach in the management of fisheries and through lice</w:t>
            </w:r>
            <w:r w:rsidR="00F15676">
              <w:rPr>
                <w:rFonts w:ascii="Calibri" w:hAnsi="Calibri" w:cs="Times New Roman"/>
              </w:rPr>
              <w:t>n</w:t>
            </w:r>
            <w:r w:rsidRPr="006554F8">
              <w:rPr>
                <w:rFonts w:ascii="Calibri" w:hAnsi="Calibri" w:cs="Times New Roman"/>
              </w:rPr>
              <w:t>sing.</w:t>
            </w:r>
          </w:p>
          <w:p w14:paraId="2B46F25B" w14:textId="500AC461" w:rsidR="006554F8" w:rsidRDefault="006554F8" w:rsidP="006554F8">
            <w:pPr>
              <w:spacing w:after="120" w:line="259" w:lineRule="auto"/>
              <w:rPr>
                <w:rFonts w:ascii="Calibri" w:hAnsi="Calibri" w:cs="Times New Roman"/>
              </w:rPr>
            </w:pPr>
            <w:r w:rsidRPr="006554F8">
              <w:rPr>
                <w:rFonts w:ascii="Calibri" w:hAnsi="Calibri" w:cs="Times New Roman"/>
              </w:rPr>
              <w:t>The Department of Agriculture, Environment and Rural Affairs (daera-ni.gov.uk) believes that the conservation measures put in place to mitigate against the pressures and threats likely to affect this feature are suffic</w:t>
            </w:r>
            <w:r w:rsidR="00F15676">
              <w:rPr>
                <w:rFonts w:ascii="Calibri" w:hAnsi="Calibri" w:cs="Times New Roman"/>
              </w:rPr>
              <w:t>i</w:t>
            </w:r>
            <w:r w:rsidRPr="006554F8">
              <w:rPr>
                <w:rFonts w:ascii="Calibri" w:hAnsi="Calibri" w:cs="Times New Roman"/>
              </w:rPr>
              <w:t>ent to offset any likely damage. For this reason</w:t>
            </w:r>
            <w:r w:rsidR="00644488">
              <w:rPr>
                <w:rFonts w:ascii="Calibri" w:hAnsi="Calibri" w:cs="Times New Roman"/>
              </w:rPr>
              <w:t>,</w:t>
            </w:r>
            <w:r w:rsidRPr="006554F8">
              <w:rPr>
                <w:rFonts w:ascii="Calibri" w:hAnsi="Calibri" w:cs="Times New Roman"/>
              </w:rPr>
              <w:t xml:space="preserve"> the </w:t>
            </w:r>
            <w:proofErr w:type="gramStart"/>
            <w:r w:rsidRPr="006554F8">
              <w:rPr>
                <w:rFonts w:ascii="Calibri" w:hAnsi="Calibri" w:cs="Times New Roman"/>
              </w:rPr>
              <w:t>future prospects</w:t>
            </w:r>
            <w:proofErr w:type="gramEnd"/>
            <w:r w:rsidRPr="006554F8">
              <w:rPr>
                <w:rFonts w:ascii="Calibri" w:hAnsi="Calibri" w:cs="Times New Roman"/>
              </w:rPr>
              <w:t xml:space="preserve"> for this habitat are good and therefore considered stable. Overall trend in conservation status considered stable (DAERA</w:t>
            </w:r>
            <w:r w:rsidR="00F15676">
              <w:rPr>
                <w:rFonts w:ascii="Calibri" w:hAnsi="Calibri" w:cs="Times New Roman"/>
              </w:rPr>
              <w:t>,</w:t>
            </w:r>
            <w:r w:rsidRPr="006554F8">
              <w:rPr>
                <w:rFonts w:ascii="Calibri" w:hAnsi="Calibri" w:cs="Times New Roman"/>
              </w:rPr>
              <w:t xml:space="preserve"> 2019, a b c).</w:t>
            </w:r>
          </w:p>
          <w:p w14:paraId="0D86C03E" w14:textId="75C8969D" w:rsidR="0063343A" w:rsidRPr="000564F8" w:rsidRDefault="0063343A" w:rsidP="006554F8">
            <w:pPr>
              <w:spacing w:after="120" w:line="259" w:lineRule="auto"/>
              <w:rPr>
                <w:rFonts w:ascii="Calibri" w:hAnsi="Calibri" w:cs="Times New Roman"/>
                <w:u w:val="single"/>
                <w:lang w:val="en-GB"/>
              </w:rPr>
            </w:pPr>
            <w:r w:rsidRPr="000564F8">
              <w:rPr>
                <w:rFonts w:ascii="Calibri" w:hAnsi="Calibri" w:cs="Times New Roman"/>
                <w:u w:val="single"/>
              </w:rPr>
              <w:t>Ireland</w:t>
            </w:r>
          </w:p>
          <w:p w14:paraId="3523FFB0" w14:textId="6867922A" w:rsidR="00537B99" w:rsidRPr="00CC3D3D" w:rsidRDefault="00537B99" w:rsidP="0063343A">
            <w:pPr>
              <w:spacing w:after="120" w:line="259" w:lineRule="auto"/>
              <w:rPr>
                <w:rFonts w:ascii="Calibri" w:hAnsi="Calibri" w:cs="Times New Roman"/>
                <w:lang w:val="en-GB"/>
              </w:rPr>
            </w:pPr>
            <w:r w:rsidRPr="00CC3D3D">
              <w:rPr>
                <w:rFonts w:ascii="Calibri" w:hAnsi="Calibri" w:cs="Times New Roman"/>
              </w:rPr>
              <w:t xml:space="preserve">No information </w:t>
            </w:r>
            <w:proofErr w:type="gramStart"/>
            <w:r w:rsidRPr="00CC3D3D">
              <w:rPr>
                <w:rFonts w:ascii="Calibri" w:hAnsi="Calibri" w:cs="Times New Roman"/>
              </w:rPr>
              <w:t>submitted</w:t>
            </w:r>
            <w:proofErr w:type="gramEnd"/>
          </w:p>
          <w:p w14:paraId="0589CFD6" w14:textId="2D65CADB" w:rsidR="0063343A" w:rsidRPr="00CC3D3D" w:rsidRDefault="0063343A" w:rsidP="0063343A">
            <w:pPr>
              <w:spacing w:after="120" w:line="259" w:lineRule="auto"/>
              <w:rPr>
                <w:rFonts w:ascii="Calibri" w:hAnsi="Calibri" w:cs="Times New Roman"/>
                <w:u w:val="single"/>
                <w:lang w:val="en-GB"/>
              </w:rPr>
            </w:pPr>
            <w:r w:rsidRPr="00CC3D3D">
              <w:rPr>
                <w:rFonts w:ascii="Calibri" w:hAnsi="Calibri" w:cs="Times New Roman"/>
                <w:u w:val="single"/>
              </w:rPr>
              <w:t>France</w:t>
            </w:r>
          </w:p>
          <w:p w14:paraId="12F6F8E5" w14:textId="0EA51B2D" w:rsidR="0063343A" w:rsidRPr="00CC3D3D" w:rsidRDefault="00537B99" w:rsidP="0063343A">
            <w:pPr>
              <w:spacing w:after="120" w:line="259" w:lineRule="auto"/>
              <w:rPr>
                <w:rFonts w:ascii="Calibri" w:hAnsi="Calibri" w:cs="Times New Roman"/>
                <w:lang w:val="en-GB"/>
              </w:rPr>
            </w:pPr>
            <w:r w:rsidRPr="00CC3D3D">
              <w:rPr>
                <w:rFonts w:ascii="Calibri" w:hAnsi="Calibri" w:cs="Times New Roman"/>
              </w:rPr>
              <w:t>No information submitted</w:t>
            </w:r>
            <w:r w:rsidR="00D45471" w:rsidRPr="00CC3D3D">
              <w:rPr>
                <w:rFonts w:ascii="Calibri" w:hAnsi="Calibri" w:cs="Times New Roman"/>
              </w:rPr>
              <w:t xml:space="preserve">/check other texts of </w:t>
            </w:r>
            <w:proofErr w:type="gramStart"/>
            <w:r w:rsidR="00CC3D3D">
              <w:rPr>
                <w:rFonts w:ascii="Calibri" w:hAnsi="Calibri" w:cs="Times New Roman"/>
              </w:rPr>
              <w:t>F</w:t>
            </w:r>
            <w:r w:rsidR="00D45471" w:rsidRPr="00CC3D3D">
              <w:rPr>
                <w:rFonts w:ascii="Calibri" w:hAnsi="Calibri" w:cs="Times New Roman"/>
              </w:rPr>
              <w:t>rance</w:t>
            </w:r>
            <w:proofErr w:type="gramEnd"/>
          </w:p>
          <w:p w14:paraId="27B72CDA" w14:textId="7D05267E" w:rsidR="0063343A" w:rsidRPr="00CC3D3D" w:rsidRDefault="455DBF9A" w:rsidP="0063343A">
            <w:pPr>
              <w:spacing w:after="120" w:line="259" w:lineRule="auto"/>
              <w:rPr>
                <w:rFonts w:ascii="Calibri" w:hAnsi="Calibri" w:cs="Times New Roman"/>
                <w:b/>
                <w:bCs/>
                <w:lang w:val="en-GB"/>
              </w:rPr>
            </w:pPr>
            <w:r w:rsidRPr="00CC3D3D">
              <w:rPr>
                <w:rFonts w:ascii="Calibri" w:hAnsi="Calibri" w:cs="Times New Roman"/>
                <w:b/>
                <w:bCs/>
                <w:lang w:val="en-GB"/>
              </w:rPr>
              <w:t>R</w:t>
            </w:r>
            <w:r w:rsidR="2279F315" w:rsidRPr="00CC3D3D">
              <w:rPr>
                <w:rFonts w:ascii="Calibri" w:hAnsi="Calibri" w:cs="Times New Roman"/>
                <w:b/>
                <w:bCs/>
                <w:lang w:val="en-GB"/>
              </w:rPr>
              <w:t>egion IV (Bay of Biscay and Iberian Coast)</w:t>
            </w:r>
          </w:p>
          <w:p w14:paraId="6794A959" w14:textId="394081DC" w:rsidR="007676D5" w:rsidRPr="00CC3D3D" w:rsidRDefault="0063343A" w:rsidP="0063343A">
            <w:pPr>
              <w:spacing w:after="120" w:line="259" w:lineRule="auto"/>
              <w:rPr>
                <w:rFonts w:ascii="Calibri" w:hAnsi="Calibri" w:cs="Times New Roman"/>
                <w:u w:val="single"/>
                <w:lang w:val="en-GB"/>
              </w:rPr>
            </w:pPr>
            <w:r w:rsidRPr="00CC3D3D">
              <w:rPr>
                <w:rFonts w:ascii="Calibri" w:hAnsi="Calibri" w:cs="Times New Roman"/>
                <w:u w:val="single"/>
              </w:rPr>
              <w:t>France</w:t>
            </w:r>
          </w:p>
          <w:p w14:paraId="06423BF9" w14:textId="5D37B476" w:rsidR="007676D5" w:rsidRPr="000564F8" w:rsidRDefault="00537B99" w:rsidP="002D55E2">
            <w:pPr>
              <w:spacing w:after="120" w:line="259" w:lineRule="auto"/>
              <w:rPr>
                <w:rFonts w:ascii="Calibri" w:hAnsi="Calibri" w:cs="Times New Roman"/>
                <w:lang w:val="en-GB"/>
              </w:rPr>
            </w:pPr>
            <w:r w:rsidRPr="00CC3D3D">
              <w:rPr>
                <w:rFonts w:ascii="Calibri" w:hAnsi="Calibri" w:cs="Times New Roman"/>
              </w:rPr>
              <w:t>No information submitted</w:t>
            </w:r>
            <w:r w:rsidR="00D45471" w:rsidRPr="00CC3D3D">
              <w:rPr>
                <w:rFonts w:ascii="Calibri" w:hAnsi="Calibri" w:cs="Times New Roman"/>
              </w:rPr>
              <w:t>/check</w:t>
            </w:r>
            <w:r w:rsidR="00D45471">
              <w:rPr>
                <w:rFonts w:ascii="Calibri" w:hAnsi="Calibri" w:cs="Times New Roman"/>
              </w:rPr>
              <w:t xml:space="preserve"> other texts of </w:t>
            </w:r>
            <w:proofErr w:type="gramStart"/>
            <w:r w:rsidR="00CC3D3D">
              <w:rPr>
                <w:rFonts w:ascii="Calibri" w:hAnsi="Calibri" w:cs="Times New Roman"/>
              </w:rPr>
              <w:t>F</w:t>
            </w:r>
            <w:r w:rsidR="00D45471">
              <w:rPr>
                <w:rFonts w:ascii="Calibri" w:hAnsi="Calibri" w:cs="Times New Roman"/>
              </w:rPr>
              <w:t>rance</w:t>
            </w:r>
            <w:proofErr w:type="gramEnd"/>
          </w:p>
          <w:p w14:paraId="72B5C5A5" w14:textId="6DA2E3EB" w:rsidR="00D3753B" w:rsidRPr="00DF1CA7" w:rsidRDefault="00D3753B" w:rsidP="00D3753B">
            <w:pPr>
              <w:spacing w:after="120" w:line="259" w:lineRule="auto"/>
              <w:rPr>
                <w:rFonts w:ascii="Calibri" w:hAnsi="Calibri" w:cs="Times New Roman"/>
                <w:b/>
                <w:bCs/>
                <w:lang w:val="en-GB"/>
              </w:rPr>
            </w:pPr>
            <w:r w:rsidRPr="00DF1CA7">
              <w:rPr>
                <w:rFonts w:ascii="Calibri" w:hAnsi="Calibri" w:cs="Times New Roman"/>
                <w:b/>
                <w:bCs/>
                <w:lang w:val="en-GB"/>
              </w:rPr>
              <w:t>Additional information</w:t>
            </w:r>
          </w:p>
          <w:p w14:paraId="01D15186" w14:textId="50B1E914" w:rsidR="00CF58D8" w:rsidRPr="00DF1CA7" w:rsidRDefault="00D3753B">
            <w:pPr>
              <w:rPr>
                <w:lang w:val="en-GB"/>
              </w:rPr>
            </w:pPr>
            <w:r w:rsidRPr="00D3753B">
              <w:rPr>
                <w:lang w:val="en-GB"/>
              </w:rPr>
              <w:t xml:space="preserve">Spatial patterning may affect both the resilience and productivity of mussel beds and may therefore have important implications for both restoration programs and mussel fisheries </w:t>
            </w:r>
            <w:r w:rsidRPr="00D3753B">
              <w:rPr>
                <w:vertAlign w:val="superscript"/>
                <w:lang w:val="en-GB"/>
              </w:rPr>
              <w:fldChar w:fldCharType="begin" w:fldLock="1"/>
            </w:r>
            <w:r w:rsidR="00DC371F">
              <w:rPr>
                <w:lang w:val="en-GB"/>
              </w:rPr>
              <w:instrText>ADDIN CSL_CITATION {"citationItems":[{"id":"ITEM-1","itemData":{"DOI":"10.1016/j.jtbi.2016.06.025","ISSN":"00225193","author":[{"dropping-particle":"","family":"Sherratt","given":"Jonathan A.","non-dropping-particle":"","parse-names":false,"suffix":""},{"dropping-particle":"","family":"Mackenzie","given":"Julia J.","non-dropping-particle":"","parse-names":false,"suffix":""}],"container-title":"Journal of Theoretical Biology","id":"ITEM-1","issued":{"date-parts":[["2016","10"]]},"page":"83-92","title":"How does tidal flow affect pattern formation in mussel beds?","type":"article-journal","volume":"406"},"uris":["http://www.mendeley.com/documents/?uuid=7025a2bb-d207-4076-a8a6-7dd961022922","http://www.mendeley.com/documents/?uuid=7d36228f-51a7-4741-bf2c-671075936a63"]}],"mendeley":{"formattedCitation":"(Sherratt &amp; Mackenzie 2016)","manualFormatting":"(Sherratt and Mackenzie (2016) and references therein)","plainTextFormattedCitation":"(Sherratt &amp; Mackenzie 2016)","previouslyFormattedCitation":"(Sherratt &amp; Mackenzie 2016)"},"properties":{"noteIndex":0},"schema":"https://github.com/citation-style-language/schema/raw/master/csl-citation.json"}</w:instrText>
            </w:r>
            <w:r w:rsidRPr="00D3753B">
              <w:rPr>
                <w:vertAlign w:val="superscript"/>
                <w:lang w:val="en-GB"/>
              </w:rPr>
              <w:fldChar w:fldCharType="separate"/>
            </w:r>
            <w:r w:rsidRPr="00D3753B">
              <w:rPr>
                <w:bCs/>
                <w:noProof/>
                <w:lang w:val="en-GB"/>
              </w:rPr>
              <w:t>(Sherratt and Mackenzie (2016) and references therein)</w:t>
            </w:r>
            <w:r w:rsidRPr="00D3753B">
              <w:rPr>
                <w:lang w:val="fi-FI"/>
              </w:rPr>
              <w:fldChar w:fldCharType="end"/>
            </w:r>
            <w:r w:rsidRPr="00D3753B">
              <w:rPr>
                <w:lang w:val="en-GB"/>
              </w:rPr>
              <w:t xml:space="preserve">. Detailed and realistic models are required to clarify these implications. A more realistic representation of tidal flow </w:t>
            </w:r>
            <w:r w:rsidRPr="00D3753B">
              <w:rPr>
                <w:lang w:val="en-GB"/>
              </w:rPr>
              <w:lastRenderedPageBreak/>
              <w:t xml:space="preserve">will be an important component of future, more detailed models </w:t>
            </w:r>
            <w:r w:rsidRPr="00D3753B">
              <w:rPr>
                <w:lang w:val="en-GB"/>
              </w:rPr>
              <w:fldChar w:fldCharType="begin" w:fldLock="1"/>
            </w:r>
            <w:r w:rsidR="00DC371F">
              <w:rPr>
                <w:lang w:val="en-GB"/>
              </w:rPr>
              <w:instrText>ADDIN CSL_CITATION {"citationItems":[{"id":"ITEM-1","itemData":{"DOI":"10.1016/j.jtbi.2016.06.025","ISSN":"00225193","author":[{"dropping-particle":"","family":"Sherratt","given":"Jonathan A.","non-dropping-particle":"","parse-names":false,"suffix":""},{"dropping-particle":"","family":"Mackenzie","given":"Julia J.","non-dropping-particle":"","parse-names":false,"suffix":""}],"container-title":"Journal of Theoretical Biology","id":"ITEM-1","issued":{"date-parts":[["2016","10"]]},"page":"83-92","title":"How does tidal flow affect pattern formation in mussel beds?","type":"article-journal","volume":"406"},"uris":["http://www.mendeley.com/documents/?uuid=7025a2bb-d207-4076-a8a6-7dd961022922","http://www.mendeley.com/documents/?uuid=7d36228f-51a7-4741-bf2c-671075936a63"]}],"mendeley":{"formattedCitation":"(Sherratt &amp; Mackenzie 2016)","plainTextFormattedCitation":"(Sherratt &amp; Mackenzie 2016)","previouslyFormattedCitation":"(Sherratt &amp; Mackenzie 2016)"},"properties":{"noteIndex":0},"schema":"https://github.com/citation-style-language/schema/raw/master/csl-citation.json"}</w:instrText>
            </w:r>
            <w:r w:rsidRPr="00D3753B">
              <w:rPr>
                <w:lang w:val="en-GB"/>
              </w:rPr>
              <w:fldChar w:fldCharType="separate"/>
            </w:r>
            <w:r w:rsidR="001E134D" w:rsidRPr="001E134D">
              <w:rPr>
                <w:noProof/>
                <w:lang w:val="en-GB"/>
              </w:rPr>
              <w:t>(Sherratt &amp; Mackenzie</w:t>
            </w:r>
            <w:r w:rsidR="00F15676">
              <w:rPr>
                <w:noProof/>
                <w:lang w:val="en-GB"/>
              </w:rPr>
              <w:t>,</w:t>
            </w:r>
            <w:r w:rsidR="001E134D" w:rsidRPr="001E134D">
              <w:rPr>
                <w:noProof/>
                <w:lang w:val="en-GB"/>
              </w:rPr>
              <w:t xml:space="preserve"> 2016)</w:t>
            </w:r>
            <w:r w:rsidRPr="00D3753B">
              <w:rPr>
                <w:lang w:val="fi-FI"/>
              </w:rPr>
              <w:fldChar w:fldCharType="end"/>
            </w:r>
          </w:p>
        </w:tc>
      </w:tr>
      <w:tr w:rsidR="00CF58D8" w:rsidRPr="00CF58D8" w14:paraId="7A7CF25B" w14:textId="77777777" w:rsidTr="3CFF8BB0">
        <w:trPr>
          <w:trHeight w:val="300"/>
        </w:trPr>
        <w:tc>
          <w:tcPr>
            <w:tcW w:w="908" w:type="pct"/>
            <w:hideMark/>
          </w:tcPr>
          <w:p w14:paraId="39F64404" w14:textId="77777777" w:rsidR="00CF58D8" w:rsidRPr="00CF58D8" w:rsidRDefault="00CF58D8" w:rsidP="00CF58D8">
            <w:pPr>
              <w:spacing w:after="120" w:line="259" w:lineRule="auto"/>
              <w:rPr>
                <w:rFonts w:ascii="Calibri" w:hAnsi="Calibri" w:cs="Times New Roman"/>
              </w:rPr>
            </w:pPr>
            <w:r w:rsidRPr="00CF58D8">
              <w:rPr>
                <w:rFonts w:ascii="Calibri" w:hAnsi="Calibri" w:cs="Times New Roman"/>
              </w:rPr>
              <w:lastRenderedPageBreak/>
              <w:t>Knowledge gaps (additional information)</w:t>
            </w:r>
          </w:p>
        </w:tc>
        <w:tc>
          <w:tcPr>
            <w:tcW w:w="4092" w:type="pct"/>
          </w:tcPr>
          <w:p w14:paraId="08E61CE0" w14:textId="316F2FC7" w:rsidR="00E238DF" w:rsidRDefault="005D5C2B" w:rsidP="00E238DF">
            <w:pPr>
              <w:spacing w:after="120" w:line="259" w:lineRule="auto"/>
              <w:rPr>
                <w:rFonts w:ascii="Calibri" w:hAnsi="Calibri" w:cs="Times New Roman"/>
              </w:rPr>
            </w:pPr>
            <w:r>
              <w:rPr>
                <w:rFonts w:ascii="Calibri" w:hAnsi="Calibri" w:cs="Times New Roman"/>
              </w:rPr>
              <w:fldChar w:fldCharType="begin" w:fldLock="1"/>
            </w:r>
            <w:r w:rsidR="006247BE">
              <w:rPr>
                <w:rFonts w:ascii="Calibri" w:hAnsi="Calibri" w:cs="Times New Roman"/>
              </w:rPr>
              <w:instrText>ADDIN CSL_CITATION {"citationItems":[{"id":"ITEM-1","itemData":{"DOI":"10.2983/035.040.0207","ISSN":"07308000","abstract":"During the past 2-3 decades, the spatiotemporal distribution of Mytilus spp. in coastal waters of the North Atlantic has changed considerably. In general, reduced abundances of Mytilus are observed, but there is a great degree of local variation, and some areas are also experiencing recovery after declining events. In this review, hypotheses regarding the causes behind the changes are presented with focus on a Swedish perspective. Excessive exploitation of mussel banks combined with direct and indirect effects of climate change are most probably the main drivers of Mytilus spp. decline in large parts of the North Atlantic. On the Swedish west coast, the wild stocks have disappeared despite no overfishing. Paradoxically, they thrive in mussel farms and on other non-demersal substrates. Changes in predation from, for example, increased wintering populations of eiders (Somateria molissima; 10-fold) and green crabs (Carcinus maenas; 3-fold), alteration of natural substrates elicited by eutrophication, and exacerbated by climate change (increased sea surface temperature, precipitation and extreme weather events) are most likely the key factors for the decline. Most anthropogenic stressors may not be decisive by themselves, but combined effects can potentially be fatal to Mytilus spp. adults and larvae.","author":[{"dropping-particle":"","family":"Baden","given":"Susanne","non-dropping-particle":"","parse-names":false,"suffix":""},{"dropping-particle":"","family":"Hernroth","given":"Bodil","non-dropping-particle":"","parse-names":false,"suffix":""},{"dropping-particle":"","family":"Lindahl","given":"Odd","non-dropping-particle":"","parse-names":false,"suffix":""}],"container-title":"Journal of Shellfish Research","id":"ITEM-1","issue":"2","issued":{"date-parts":[["2021"]]},"page":"269-296","title":"Declining populations of mytilus spp. In north atlantic coastal waters-A swedish perspective","type":"article-journal","volume":"40"},"uris":["http://www.mendeley.com/documents/?uuid=fcf89fb3-7f39-428e-829a-bfeab691b967"]}],"mendeley":{"formattedCitation":"(Baden et al. 2021)","manualFormatting":"Baden et al. (2021)","plainTextFormattedCitation":"(Baden et al. 2021)","previouslyFormattedCitation":"(Baden et al. 2021)"},"properties":{"noteIndex":0},"schema":"https://github.com/citation-style-language/schema/raw/master/csl-citation.json"}</w:instrText>
            </w:r>
            <w:r>
              <w:rPr>
                <w:rFonts w:ascii="Calibri" w:hAnsi="Calibri" w:cs="Times New Roman"/>
              </w:rPr>
              <w:fldChar w:fldCharType="separate"/>
            </w:r>
            <w:r w:rsidRPr="005D5C2B">
              <w:rPr>
                <w:rFonts w:ascii="Calibri" w:hAnsi="Calibri" w:cs="Times New Roman"/>
                <w:noProof/>
              </w:rPr>
              <w:t>Baden et al.</w:t>
            </w:r>
            <w:r w:rsidR="00644488">
              <w:rPr>
                <w:rFonts w:ascii="Calibri" w:hAnsi="Calibri" w:cs="Times New Roman"/>
                <w:noProof/>
              </w:rPr>
              <w:t>,</w:t>
            </w:r>
            <w:r w:rsidRPr="005D5C2B">
              <w:rPr>
                <w:rFonts w:ascii="Calibri" w:hAnsi="Calibri" w:cs="Times New Roman"/>
                <w:noProof/>
              </w:rPr>
              <w:t xml:space="preserve"> </w:t>
            </w:r>
            <w:r>
              <w:rPr>
                <w:rFonts w:ascii="Calibri" w:hAnsi="Calibri" w:cs="Times New Roman"/>
                <w:noProof/>
              </w:rPr>
              <w:t>(</w:t>
            </w:r>
            <w:r w:rsidRPr="005D5C2B">
              <w:rPr>
                <w:rFonts w:ascii="Calibri" w:hAnsi="Calibri" w:cs="Times New Roman"/>
                <w:noProof/>
              </w:rPr>
              <w:t>2021)</w:t>
            </w:r>
            <w:r>
              <w:rPr>
                <w:rFonts w:ascii="Calibri" w:hAnsi="Calibri" w:cs="Times New Roman"/>
              </w:rPr>
              <w:fldChar w:fldCharType="end"/>
            </w:r>
            <w:r>
              <w:rPr>
                <w:rFonts w:ascii="Calibri" w:hAnsi="Calibri" w:cs="Times New Roman"/>
              </w:rPr>
              <w:t xml:space="preserve"> </w:t>
            </w:r>
            <w:r w:rsidRPr="00717A92">
              <w:rPr>
                <w:rFonts w:ascii="Calibri" w:hAnsi="Calibri" w:cs="Times New Roman"/>
              </w:rPr>
              <w:t xml:space="preserve">revealed </w:t>
            </w:r>
            <w:r w:rsidR="00717A92" w:rsidRPr="00717A92">
              <w:rPr>
                <w:rFonts w:ascii="Calibri" w:hAnsi="Calibri" w:cs="Times New Roman"/>
              </w:rPr>
              <w:t>important knowledge gaps</w:t>
            </w:r>
            <w:r w:rsidR="005E0D43">
              <w:rPr>
                <w:rFonts w:ascii="Calibri" w:hAnsi="Calibri" w:cs="Times New Roman"/>
              </w:rPr>
              <w:t xml:space="preserve"> considering </w:t>
            </w:r>
            <w:r w:rsidR="005E0D43" w:rsidRPr="00455A8C">
              <w:rPr>
                <w:rFonts w:ascii="Calibri" w:hAnsi="Calibri" w:cs="Times New Roman"/>
              </w:rPr>
              <w:t xml:space="preserve">the spatiotemporal distribution of </w:t>
            </w:r>
            <w:r w:rsidR="005E0D43" w:rsidRPr="00150C2D">
              <w:rPr>
                <w:rFonts w:ascii="Calibri" w:hAnsi="Calibri" w:cs="Times New Roman"/>
                <w:i/>
              </w:rPr>
              <w:t>Mytilus</w:t>
            </w:r>
            <w:r w:rsidR="005E0D43" w:rsidRPr="00455A8C">
              <w:rPr>
                <w:rFonts w:ascii="Calibri" w:hAnsi="Calibri" w:cs="Times New Roman"/>
              </w:rPr>
              <w:t xml:space="preserve"> spp. in coastal waters of the North Atlantic</w:t>
            </w:r>
            <w:r w:rsidR="000D3336" w:rsidRPr="00674FD3">
              <w:rPr>
                <w:rFonts w:ascii="Calibri" w:hAnsi="Calibri" w:cs="Times New Roman"/>
              </w:rPr>
              <w:t xml:space="preserve"> </w:t>
            </w:r>
            <w:r w:rsidR="005411E3">
              <w:rPr>
                <w:rFonts w:ascii="Calibri" w:hAnsi="Calibri" w:cs="Times New Roman"/>
              </w:rPr>
              <w:t xml:space="preserve">and </w:t>
            </w:r>
            <w:r w:rsidR="000D3336" w:rsidRPr="00674FD3">
              <w:rPr>
                <w:rFonts w:ascii="Calibri" w:hAnsi="Calibri" w:cs="Times New Roman"/>
              </w:rPr>
              <w:t>the causes behind the changes</w:t>
            </w:r>
            <w:r w:rsidR="00D552A7">
              <w:rPr>
                <w:rFonts w:ascii="Calibri" w:hAnsi="Calibri" w:cs="Times New Roman"/>
              </w:rPr>
              <w:t xml:space="preserve"> thereof</w:t>
            </w:r>
            <w:r w:rsidR="00E238DF">
              <w:rPr>
                <w:rFonts w:ascii="Calibri" w:hAnsi="Calibri" w:cs="Times New Roman"/>
              </w:rPr>
              <w:t xml:space="preserve">: </w:t>
            </w:r>
          </w:p>
          <w:p w14:paraId="738D8E60" w14:textId="2E96DBFD" w:rsidR="00CF58D8" w:rsidRPr="00460BFE" w:rsidRDefault="00E238DF" w:rsidP="00460BFE">
            <w:pPr>
              <w:pStyle w:val="ListParagraph"/>
              <w:numPr>
                <w:ilvl w:val="0"/>
                <w:numId w:val="17"/>
              </w:numPr>
              <w:spacing w:after="120" w:line="259" w:lineRule="auto"/>
              <w:rPr>
                <w:rFonts w:ascii="Calibri" w:hAnsi="Calibri" w:cs="Times New Roman"/>
              </w:rPr>
            </w:pPr>
            <w:r w:rsidRPr="00460BFE">
              <w:rPr>
                <w:rFonts w:ascii="Calibri" w:hAnsi="Calibri" w:cs="Times New Roman"/>
              </w:rPr>
              <w:t xml:space="preserve">regularly monitoring </w:t>
            </w:r>
            <w:r w:rsidR="00040BD9" w:rsidRPr="00460BFE">
              <w:rPr>
                <w:rFonts w:ascii="Calibri" w:hAnsi="Calibri" w:cs="Times New Roman"/>
              </w:rPr>
              <w:t xml:space="preserve">the spatiotemporal distribution of </w:t>
            </w:r>
            <w:r w:rsidR="00040BD9" w:rsidRPr="000564F8">
              <w:rPr>
                <w:rFonts w:ascii="Calibri" w:hAnsi="Calibri" w:cs="Times New Roman"/>
                <w:i/>
                <w:iCs/>
              </w:rPr>
              <w:t>Mytilus</w:t>
            </w:r>
            <w:r w:rsidR="00040BD9" w:rsidRPr="00460BFE">
              <w:rPr>
                <w:rFonts w:ascii="Calibri" w:hAnsi="Calibri" w:cs="Times New Roman"/>
              </w:rPr>
              <w:t xml:space="preserve"> </w:t>
            </w:r>
            <w:proofErr w:type="spellStart"/>
            <w:r w:rsidR="00040BD9" w:rsidRPr="00460BFE">
              <w:rPr>
                <w:rFonts w:ascii="Calibri" w:hAnsi="Calibri" w:cs="Times New Roman"/>
              </w:rPr>
              <w:t>spp</w:t>
            </w:r>
            <w:proofErr w:type="spellEnd"/>
            <w:r w:rsidR="00040BD9" w:rsidRPr="00460BFE">
              <w:rPr>
                <w:rFonts w:ascii="Calibri" w:hAnsi="Calibri" w:cs="Times New Roman"/>
              </w:rPr>
              <w:t xml:space="preserve"> </w:t>
            </w:r>
            <w:r w:rsidRPr="00460BFE">
              <w:rPr>
                <w:rFonts w:ascii="Calibri" w:hAnsi="Calibri" w:cs="Times New Roman"/>
              </w:rPr>
              <w:t xml:space="preserve">using internationally standardized programs </w:t>
            </w:r>
            <w:r w:rsidR="00F05623" w:rsidRPr="00460BFE">
              <w:rPr>
                <w:rFonts w:ascii="Calibri" w:hAnsi="Calibri" w:cs="Times New Roman"/>
              </w:rPr>
              <w:t>all over the North Atlantic</w:t>
            </w:r>
            <w:r w:rsidR="00925D4F" w:rsidRPr="00460BFE">
              <w:rPr>
                <w:rFonts w:ascii="Calibri" w:hAnsi="Calibri" w:cs="Times New Roman"/>
              </w:rPr>
              <w:t xml:space="preserve"> is lacking</w:t>
            </w:r>
            <w:r w:rsidR="00C64A6E">
              <w:rPr>
                <w:rFonts w:ascii="Calibri" w:hAnsi="Calibri" w:cs="Times New Roman"/>
              </w:rPr>
              <w:t>.</w:t>
            </w:r>
          </w:p>
          <w:p w14:paraId="14F575B6" w14:textId="44C4F21E" w:rsidR="000B0036" w:rsidRPr="00460BFE" w:rsidRDefault="0095617B" w:rsidP="00460BFE">
            <w:pPr>
              <w:pStyle w:val="ListParagraph"/>
              <w:numPr>
                <w:ilvl w:val="0"/>
                <w:numId w:val="17"/>
              </w:numPr>
              <w:spacing w:after="120" w:line="259" w:lineRule="auto"/>
              <w:rPr>
                <w:rFonts w:ascii="Calibri" w:hAnsi="Calibri" w:cs="Times New Roman"/>
              </w:rPr>
            </w:pPr>
            <w:r w:rsidRPr="00460BFE">
              <w:rPr>
                <w:rFonts w:ascii="Calibri" w:hAnsi="Calibri" w:cs="Times New Roman"/>
              </w:rPr>
              <w:t xml:space="preserve">knowledge on </w:t>
            </w:r>
            <w:r w:rsidR="000B0036" w:rsidRPr="00460BFE">
              <w:rPr>
                <w:rFonts w:ascii="Calibri" w:hAnsi="Calibri" w:cs="Times New Roman"/>
              </w:rPr>
              <w:t xml:space="preserve">the degree of </w:t>
            </w:r>
            <w:proofErr w:type="spellStart"/>
            <w:r w:rsidR="00644488" w:rsidRPr="00460BFE">
              <w:rPr>
                <w:rFonts w:ascii="Calibri" w:hAnsi="Calibri" w:cs="Times New Roman"/>
              </w:rPr>
              <w:t>hybridi</w:t>
            </w:r>
            <w:r w:rsidR="00644488">
              <w:rPr>
                <w:rFonts w:ascii="Calibri" w:hAnsi="Calibri" w:cs="Times New Roman"/>
              </w:rPr>
              <w:t>s</w:t>
            </w:r>
            <w:r w:rsidR="00644488" w:rsidRPr="00460BFE">
              <w:rPr>
                <w:rFonts w:ascii="Calibri" w:hAnsi="Calibri" w:cs="Times New Roman"/>
              </w:rPr>
              <w:t>ation</w:t>
            </w:r>
            <w:proofErr w:type="spellEnd"/>
            <w:r w:rsidR="00644488" w:rsidRPr="00460BFE">
              <w:rPr>
                <w:rFonts w:ascii="Calibri" w:hAnsi="Calibri" w:cs="Times New Roman"/>
              </w:rPr>
              <w:t xml:space="preserve"> </w:t>
            </w:r>
            <w:r w:rsidR="000B0036" w:rsidRPr="00460BFE">
              <w:rPr>
                <w:rFonts w:ascii="Calibri" w:hAnsi="Calibri" w:cs="Times New Roman"/>
              </w:rPr>
              <w:t xml:space="preserve">between </w:t>
            </w:r>
            <w:r w:rsidR="000B0036" w:rsidRPr="000564F8">
              <w:rPr>
                <w:rFonts w:ascii="Calibri" w:hAnsi="Calibri" w:cs="Times New Roman"/>
                <w:i/>
                <w:iCs/>
              </w:rPr>
              <w:t>Mytilus</w:t>
            </w:r>
            <w:r w:rsidR="000B0036" w:rsidRPr="00460BFE">
              <w:rPr>
                <w:rFonts w:ascii="Calibri" w:hAnsi="Calibri" w:cs="Times New Roman"/>
              </w:rPr>
              <w:t xml:space="preserve"> spp. </w:t>
            </w:r>
            <w:r w:rsidR="00A26D1B" w:rsidRPr="00460BFE">
              <w:rPr>
                <w:rFonts w:ascii="Calibri" w:hAnsi="Calibri" w:cs="Times New Roman"/>
              </w:rPr>
              <w:t xml:space="preserve">is </w:t>
            </w:r>
            <w:r w:rsidR="00E448AC" w:rsidRPr="00460BFE">
              <w:rPr>
                <w:rFonts w:ascii="Calibri" w:hAnsi="Calibri" w:cs="Times New Roman"/>
              </w:rPr>
              <w:t>lacking;</w:t>
            </w:r>
            <w:r w:rsidR="00A26D1B" w:rsidRPr="00460BFE">
              <w:rPr>
                <w:rFonts w:ascii="Calibri" w:hAnsi="Calibri" w:cs="Times New Roman"/>
              </w:rPr>
              <w:t xml:space="preserve"> </w:t>
            </w:r>
            <w:r w:rsidR="00266517" w:rsidRPr="00460BFE">
              <w:rPr>
                <w:rFonts w:ascii="Calibri" w:hAnsi="Calibri" w:cs="Times New Roman"/>
              </w:rPr>
              <w:t>h</w:t>
            </w:r>
            <w:r w:rsidR="000B0036" w:rsidRPr="00460BFE">
              <w:rPr>
                <w:rFonts w:ascii="Calibri" w:hAnsi="Calibri" w:cs="Times New Roman"/>
              </w:rPr>
              <w:t>ybridization is thoroughly investigated in many areas, but not</w:t>
            </w:r>
            <w:r w:rsidR="005A66D8">
              <w:rPr>
                <w:rFonts w:ascii="Calibri" w:hAnsi="Calibri" w:cs="Times New Roman"/>
              </w:rPr>
              <w:t>,</w:t>
            </w:r>
            <w:r w:rsidR="000B0036" w:rsidRPr="00460BFE">
              <w:rPr>
                <w:rFonts w:ascii="Calibri" w:hAnsi="Calibri" w:cs="Times New Roman"/>
              </w:rPr>
              <w:t xml:space="preserve"> for example, </w:t>
            </w:r>
            <w:r w:rsidR="005A66D8">
              <w:rPr>
                <w:rFonts w:ascii="Calibri" w:hAnsi="Calibri" w:cs="Times New Roman"/>
              </w:rPr>
              <w:t xml:space="preserve">in </w:t>
            </w:r>
            <w:r w:rsidR="000B0036" w:rsidRPr="00460BFE">
              <w:rPr>
                <w:rFonts w:ascii="Calibri" w:hAnsi="Calibri" w:cs="Times New Roman"/>
              </w:rPr>
              <w:t>Swede</w:t>
            </w:r>
            <w:r w:rsidR="00E448AC" w:rsidRPr="00460BFE">
              <w:rPr>
                <w:rFonts w:ascii="Calibri" w:hAnsi="Calibri" w:cs="Times New Roman"/>
              </w:rPr>
              <w:t>n</w:t>
            </w:r>
            <w:r w:rsidR="000B0036" w:rsidRPr="00460BFE">
              <w:rPr>
                <w:rFonts w:ascii="Calibri" w:hAnsi="Calibri" w:cs="Times New Roman"/>
              </w:rPr>
              <w:t>.</w:t>
            </w:r>
          </w:p>
          <w:p w14:paraId="31D89386" w14:textId="06E377C7" w:rsidR="00512F2A" w:rsidRPr="00460BFE" w:rsidRDefault="00057573" w:rsidP="00460BFE">
            <w:pPr>
              <w:pStyle w:val="ListParagraph"/>
              <w:numPr>
                <w:ilvl w:val="0"/>
                <w:numId w:val="17"/>
              </w:numPr>
              <w:spacing w:after="120" w:line="259" w:lineRule="auto"/>
              <w:rPr>
                <w:rFonts w:ascii="Calibri" w:hAnsi="Calibri" w:cs="Times New Roman"/>
              </w:rPr>
            </w:pPr>
            <w:r>
              <w:rPr>
                <w:rFonts w:ascii="Calibri" w:hAnsi="Calibri" w:cs="Times New Roman"/>
              </w:rPr>
              <w:t>f</w:t>
            </w:r>
            <w:r w:rsidR="00B46319" w:rsidRPr="00460BFE">
              <w:rPr>
                <w:rFonts w:ascii="Calibri" w:hAnsi="Calibri" w:cs="Times New Roman"/>
              </w:rPr>
              <w:t xml:space="preserve">or </w:t>
            </w:r>
            <w:r w:rsidR="00B46319" w:rsidRPr="000564F8">
              <w:rPr>
                <w:rFonts w:ascii="Calibri" w:hAnsi="Calibri" w:cs="Times New Roman"/>
                <w:i/>
                <w:iCs/>
              </w:rPr>
              <w:t>Mytilus</w:t>
            </w:r>
            <w:r w:rsidR="00B46319" w:rsidRPr="00460BFE">
              <w:rPr>
                <w:rFonts w:ascii="Calibri" w:hAnsi="Calibri" w:cs="Times New Roman"/>
              </w:rPr>
              <w:t xml:space="preserve"> larval stages, </w:t>
            </w:r>
            <w:r w:rsidR="00E86E37" w:rsidRPr="00460BFE">
              <w:rPr>
                <w:rFonts w:ascii="Calibri" w:hAnsi="Calibri" w:cs="Times New Roman"/>
              </w:rPr>
              <w:t>there is</w:t>
            </w:r>
            <w:r w:rsidR="00B46319" w:rsidRPr="00460BFE">
              <w:rPr>
                <w:rFonts w:ascii="Calibri" w:hAnsi="Calibri" w:cs="Times New Roman"/>
              </w:rPr>
              <w:t xml:space="preserve"> insufficient understanding of the degree of predation from</w:t>
            </w:r>
            <w:r w:rsidR="00925D4F" w:rsidRPr="0007620A">
              <w:t xml:space="preserve"> </w:t>
            </w:r>
            <w:r w:rsidR="00925D4F" w:rsidRPr="00460BFE">
              <w:rPr>
                <w:rFonts w:ascii="Calibri" w:hAnsi="Calibri" w:cs="Times New Roman"/>
              </w:rPr>
              <w:t xml:space="preserve">invasive species such as </w:t>
            </w:r>
            <w:proofErr w:type="spellStart"/>
            <w:r w:rsidR="00925D4F" w:rsidRPr="000564F8">
              <w:rPr>
                <w:rFonts w:ascii="Calibri" w:hAnsi="Calibri" w:cs="Times New Roman"/>
                <w:i/>
                <w:iCs/>
              </w:rPr>
              <w:t>Mnemiopsis</w:t>
            </w:r>
            <w:proofErr w:type="spellEnd"/>
            <w:r w:rsidR="00925D4F" w:rsidRPr="00460BFE">
              <w:rPr>
                <w:rFonts w:ascii="Calibri" w:hAnsi="Calibri" w:cs="Times New Roman"/>
              </w:rPr>
              <w:t xml:space="preserve"> and </w:t>
            </w:r>
            <w:r w:rsidR="00925D4F" w:rsidRPr="000564F8">
              <w:rPr>
                <w:rFonts w:ascii="Calibri" w:hAnsi="Calibri" w:cs="Times New Roman"/>
                <w:i/>
                <w:iCs/>
              </w:rPr>
              <w:t>Crassostrea</w:t>
            </w:r>
            <w:r w:rsidR="00925D4F" w:rsidRPr="00460BFE">
              <w:rPr>
                <w:rFonts w:ascii="Calibri" w:hAnsi="Calibri" w:cs="Times New Roman"/>
              </w:rPr>
              <w:t xml:space="preserve"> and to what extent the massive establishment of </w:t>
            </w:r>
            <w:r w:rsidR="00925D4F" w:rsidRPr="000564F8">
              <w:rPr>
                <w:rFonts w:ascii="Calibri" w:hAnsi="Calibri" w:cs="Times New Roman"/>
                <w:i/>
                <w:iCs/>
              </w:rPr>
              <w:t>Crassostrea</w:t>
            </w:r>
            <w:r w:rsidR="00925D4F" w:rsidRPr="00460BFE">
              <w:rPr>
                <w:rFonts w:ascii="Calibri" w:hAnsi="Calibri" w:cs="Times New Roman"/>
              </w:rPr>
              <w:t xml:space="preserve"> in the littoral zone has prevented new settlement of </w:t>
            </w:r>
            <w:r w:rsidR="00925D4F" w:rsidRPr="000564F8">
              <w:rPr>
                <w:rFonts w:ascii="Calibri" w:hAnsi="Calibri" w:cs="Times New Roman"/>
                <w:i/>
                <w:iCs/>
              </w:rPr>
              <w:t>Mytilus</w:t>
            </w:r>
            <w:r w:rsidR="00925D4F" w:rsidRPr="00460BFE">
              <w:rPr>
                <w:rFonts w:ascii="Calibri" w:hAnsi="Calibri" w:cs="Times New Roman"/>
              </w:rPr>
              <w:t xml:space="preserve">. </w:t>
            </w:r>
          </w:p>
          <w:p w14:paraId="4BB81F91" w14:textId="2ACF1786" w:rsidR="00B46319" w:rsidRPr="00460BFE" w:rsidRDefault="00057573" w:rsidP="00460BFE">
            <w:pPr>
              <w:pStyle w:val="ListParagraph"/>
              <w:numPr>
                <w:ilvl w:val="0"/>
                <w:numId w:val="17"/>
              </w:numPr>
              <w:spacing w:after="120" w:line="259" w:lineRule="auto"/>
              <w:rPr>
                <w:rFonts w:ascii="Calibri" w:hAnsi="Calibri" w:cs="Times New Roman"/>
              </w:rPr>
            </w:pPr>
            <w:r>
              <w:rPr>
                <w:rFonts w:ascii="Calibri" w:hAnsi="Calibri" w:cs="Times New Roman"/>
              </w:rPr>
              <w:t>s</w:t>
            </w:r>
            <w:r w:rsidR="005F69E5" w:rsidRPr="00460BFE">
              <w:rPr>
                <w:rFonts w:ascii="Calibri" w:hAnsi="Calibri" w:cs="Times New Roman"/>
              </w:rPr>
              <w:t xml:space="preserve">tudies on the dependence of plantigrade </w:t>
            </w:r>
            <w:proofErr w:type="gramStart"/>
            <w:r w:rsidR="005F69E5" w:rsidRPr="00460BFE">
              <w:rPr>
                <w:rFonts w:ascii="Calibri" w:hAnsi="Calibri" w:cs="Times New Roman"/>
              </w:rPr>
              <w:t>larvae</w:t>
            </w:r>
            <w:proofErr w:type="gramEnd"/>
            <w:r w:rsidR="005F69E5" w:rsidRPr="00460BFE">
              <w:rPr>
                <w:rFonts w:ascii="Calibri" w:hAnsi="Calibri" w:cs="Times New Roman"/>
              </w:rPr>
              <w:t xml:space="preserve"> access to seagrass and suitable macroalgae are needed since these might constitute a protective refuge before final settlement on natural or various artificial substrates.</w:t>
            </w:r>
          </w:p>
          <w:p w14:paraId="27BD935D" w14:textId="35F1B6D9" w:rsidR="004D5BEF" w:rsidRPr="00460BFE" w:rsidRDefault="00057573" w:rsidP="00460BFE">
            <w:pPr>
              <w:pStyle w:val="ListParagraph"/>
              <w:numPr>
                <w:ilvl w:val="0"/>
                <w:numId w:val="17"/>
              </w:numPr>
              <w:spacing w:after="120" w:line="259" w:lineRule="auto"/>
              <w:rPr>
                <w:rFonts w:ascii="Calibri" w:hAnsi="Calibri" w:cs="Times New Roman"/>
              </w:rPr>
            </w:pPr>
            <w:r>
              <w:rPr>
                <w:rFonts w:ascii="Calibri" w:hAnsi="Calibri" w:cs="Times New Roman"/>
              </w:rPr>
              <w:t>i</w:t>
            </w:r>
            <w:r w:rsidR="004D5BEF" w:rsidRPr="00460BFE">
              <w:rPr>
                <w:rFonts w:ascii="Calibri" w:hAnsi="Calibri" w:cs="Times New Roman"/>
              </w:rPr>
              <w:t>n-depth studies on how climate change has affected the overall interaction between mussels and birds are essential to understand the impact on mussel populations.</w:t>
            </w:r>
          </w:p>
          <w:p w14:paraId="617AE456" w14:textId="0BDA0F86" w:rsidR="007714FB" w:rsidRPr="00057573" w:rsidRDefault="007714FB" w:rsidP="00460BFE">
            <w:pPr>
              <w:pStyle w:val="ListParagraph"/>
              <w:numPr>
                <w:ilvl w:val="0"/>
                <w:numId w:val="17"/>
              </w:numPr>
              <w:spacing w:after="120" w:line="259" w:lineRule="auto"/>
              <w:rPr>
                <w:rFonts w:ascii="Calibri" w:hAnsi="Calibri" w:cs="Times New Roman"/>
              </w:rPr>
            </w:pPr>
            <w:r w:rsidRPr="00460BFE">
              <w:rPr>
                <w:rFonts w:ascii="Calibri" w:hAnsi="Calibri" w:cs="Times New Roman"/>
              </w:rPr>
              <w:t>multidisciplinary studies will be of critical importance</w:t>
            </w:r>
            <w:r w:rsidR="002C2B52" w:rsidRPr="00460BFE">
              <w:rPr>
                <w:rFonts w:ascii="Calibri" w:hAnsi="Calibri" w:cs="Times New Roman"/>
              </w:rPr>
              <w:t xml:space="preserve"> to identify factors responsible for the losses of </w:t>
            </w:r>
            <w:r w:rsidR="002C2B52" w:rsidRPr="000564F8">
              <w:rPr>
                <w:rFonts w:ascii="Calibri" w:hAnsi="Calibri" w:cs="Times New Roman"/>
                <w:i/>
                <w:iCs/>
              </w:rPr>
              <w:t>Mytilus</w:t>
            </w:r>
            <w:r w:rsidR="002C2B52" w:rsidRPr="00460BFE">
              <w:rPr>
                <w:rFonts w:ascii="Calibri" w:hAnsi="Calibri" w:cs="Times New Roman"/>
              </w:rPr>
              <w:t xml:space="preserve"> populations</w:t>
            </w:r>
            <w:r w:rsidR="00057573">
              <w:rPr>
                <w:rFonts w:ascii="Calibri" w:hAnsi="Calibri" w:cs="Times New Roman"/>
              </w:rPr>
              <w:t>.</w:t>
            </w:r>
          </w:p>
          <w:p w14:paraId="379C1922" w14:textId="3C490CF8" w:rsidR="007714FB" w:rsidRPr="00460BFE" w:rsidRDefault="007714FB" w:rsidP="3A61E8D0">
            <w:pPr>
              <w:spacing w:after="120" w:line="259" w:lineRule="auto"/>
              <w:rPr>
                <w:rFonts w:ascii="Calibri" w:hAnsi="Calibri" w:cs="Times New Roman"/>
              </w:rPr>
            </w:pPr>
          </w:p>
        </w:tc>
      </w:tr>
      <w:tr w:rsidR="00CF58D8" w:rsidRPr="00CF58D8" w14:paraId="0CC08F31" w14:textId="77777777" w:rsidTr="3CFF8BB0">
        <w:trPr>
          <w:trHeight w:val="300"/>
        </w:trPr>
        <w:tc>
          <w:tcPr>
            <w:tcW w:w="908" w:type="pct"/>
            <w:hideMark/>
          </w:tcPr>
          <w:p w14:paraId="266A986D" w14:textId="77777777" w:rsidR="00CF58D8" w:rsidRPr="00CF58D8" w:rsidRDefault="00CF58D8" w:rsidP="00CF58D8">
            <w:pPr>
              <w:spacing w:after="120" w:line="259" w:lineRule="auto"/>
              <w:rPr>
                <w:rFonts w:ascii="Calibri" w:hAnsi="Calibri" w:cs="Times New Roman"/>
              </w:rPr>
            </w:pPr>
            <w:r w:rsidRPr="65652E6B">
              <w:rPr>
                <w:rFonts w:ascii="Calibri" w:hAnsi="Calibri" w:cs="Times New Roman"/>
              </w:rPr>
              <w:t xml:space="preserve">References </w:t>
            </w:r>
          </w:p>
        </w:tc>
        <w:tc>
          <w:tcPr>
            <w:tcW w:w="4092" w:type="pct"/>
          </w:tcPr>
          <w:p w14:paraId="1A4352AA" w14:textId="77777777" w:rsidR="00CC3D3D" w:rsidRDefault="00CC3D3D" w:rsidP="000564F8">
            <w:pPr>
              <w:spacing w:line="276" w:lineRule="auto"/>
              <w:ind w:left="567" w:hanging="567"/>
              <w:rPr>
                <w:rFonts w:ascii="Calibri" w:eastAsia="Calibri" w:hAnsi="Calibri" w:cs="Calibri"/>
                <w:noProof/>
                <w:sz w:val="16"/>
                <w:szCs w:val="16"/>
                <w:lang w:val="nl-NL"/>
              </w:rPr>
            </w:pPr>
          </w:p>
          <w:p w14:paraId="7D27ABAD" w14:textId="3625C504" w:rsidR="3EFEE744" w:rsidRPr="00CC3D3D" w:rsidRDefault="3EFEE744" w:rsidP="000564F8">
            <w:pPr>
              <w:spacing w:line="276" w:lineRule="auto"/>
              <w:ind w:left="567" w:hanging="567"/>
              <w:rPr>
                <w:rStyle w:val="Hyperlink"/>
                <w:rFonts w:ascii="Calibri" w:eastAsia="Calibri" w:hAnsi="Calibri" w:cs="Calibri"/>
                <w:noProof/>
                <w:sz w:val="16"/>
                <w:szCs w:val="16"/>
                <w:lang w:val="nl-NL"/>
              </w:rPr>
            </w:pPr>
            <w:r w:rsidRPr="00CC3D3D">
              <w:rPr>
                <w:rFonts w:ascii="Calibri" w:eastAsia="Calibri" w:hAnsi="Calibri" w:cs="Calibri"/>
                <w:noProof/>
                <w:sz w:val="16"/>
                <w:szCs w:val="16"/>
                <w:lang w:val="nl-NL"/>
              </w:rPr>
              <w:t>Andersen S, Grefsrud ES, Mortensen S et al. 2016. Meldinger om blåskjell some er forsvunnet – oppsummering for 2016. Rapport fra Havsforskningen 4</w:t>
            </w:r>
            <w:r w:rsidR="00E95FE8">
              <w:rPr>
                <w:rFonts w:ascii="Calibri" w:eastAsia="Calibri" w:hAnsi="Calibri" w:cs="Calibri"/>
                <w:noProof/>
                <w:sz w:val="16"/>
                <w:szCs w:val="16"/>
                <w:lang w:val="nl-NL"/>
              </w:rPr>
              <w:t>-2017</w:t>
            </w:r>
            <w:r w:rsidRPr="00CC3D3D">
              <w:rPr>
                <w:rFonts w:ascii="Calibri" w:eastAsia="Calibri" w:hAnsi="Calibri" w:cs="Calibri"/>
                <w:noProof/>
                <w:sz w:val="16"/>
                <w:szCs w:val="16"/>
                <w:lang w:val="nl-NL"/>
              </w:rPr>
              <w:t xml:space="preserve">. Havsforskningsinstittutet. 11p </w:t>
            </w:r>
            <w:hyperlink r:id="rId30" w:history="1">
              <w:r w:rsidRPr="00CC3D3D">
                <w:rPr>
                  <w:rStyle w:val="Hyperlink"/>
                  <w:rFonts w:ascii="Calibri" w:eastAsia="Calibri" w:hAnsi="Calibri" w:cs="Calibri"/>
                  <w:noProof/>
                  <w:sz w:val="16"/>
                  <w:szCs w:val="16"/>
                  <w:lang w:val="nl-NL"/>
                </w:rPr>
                <w:t>https://www.imr.no/filarkiv/2017/03/hi-rapp_4-2017_blaskjell_sa.pdf/nb-no</w:t>
              </w:r>
            </w:hyperlink>
          </w:p>
          <w:p w14:paraId="16C6C272" w14:textId="04744268" w:rsidR="004A42C1" w:rsidRPr="00CC3D3D" w:rsidRDefault="00C66055"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eastAsia="Calibri" w:hAnsi="Calibri" w:cs="Calibri"/>
                <w:sz w:val="16"/>
                <w:szCs w:val="16"/>
                <w:lang w:val="fi-FI"/>
              </w:rPr>
              <w:fldChar w:fldCharType="begin" w:fldLock="1"/>
            </w:r>
            <w:r w:rsidRPr="00CC3D3D">
              <w:rPr>
                <w:rFonts w:ascii="Calibri" w:eastAsia="Calibri" w:hAnsi="Calibri" w:cs="Calibri"/>
                <w:sz w:val="16"/>
                <w:szCs w:val="16"/>
                <w:lang w:val="en-GB"/>
              </w:rPr>
              <w:instrText xml:space="preserve">ADDIN Mendeley Bibliography CSL_BIBLIOGRAPHY </w:instrText>
            </w:r>
            <w:r w:rsidRPr="00CC3D3D">
              <w:rPr>
                <w:rFonts w:ascii="Calibri" w:eastAsia="Calibri" w:hAnsi="Calibri" w:cs="Calibri"/>
                <w:sz w:val="16"/>
                <w:szCs w:val="16"/>
                <w:lang w:val="fi-FI"/>
              </w:rPr>
              <w:fldChar w:fldCharType="separate"/>
            </w:r>
            <w:r w:rsidR="004A42C1" w:rsidRPr="00CC3D3D">
              <w:rPr>
                <w:rFonts w:ascii="Calibri" w:hAnsi="Calibri" w:cs="Calibri"/>
                <w:noProof/>
                <w:sz w:val="16"/>
                <w:szCs w:val="16"/>
              </w:rPr>
              <w:t>Baden S, Hernroth B, Lindahl O (2021) Declining populations of mytilus spp. In north atlantic coastal waters-A swedish perspective. J Shellfish Res 40:269–296.</w:t>
            </w:r>
          </w:p>
          <w:p w14:paraId="621E3F38"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Barnard S&amp;, Strong J (2014) Reviewing, refining and identifying optimum aggregation methods for undertaking marine biodiversity status assessments.</w:t>
            </w:r>
          </w:p>
          <w:p w14:paraId="3D6C33D7"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Benabdelmouna A, Ledu C (2016) The mass mortality of blue mussels (</w:t>
            </w:r>
            <w:r w:rsidRPr="00CC3D3D">
              <w:rPr>
                <w:rFonts w:ascii="Calibri" w:hAnsi="Calibri" w:cs="Calibri"/>
                <w:i/>
                <w:noProof/>
                <w:sz w:val="16"/>
                <w:szCs w:val="16"/>
              </w:rPr>
              <w:t>Mytilus</w:t>
            </w:r>
            <w:r w:rsidRPr="00CC3D3D">
              <w:rPr>
                <w:rFonts w:ascii="Calibri" w:hAnsi="Calibri" w:cs="Calibri"/>
                <w:noProof/>
                <w:sz w:val="16"/>
                <w:szCs w:val="16"/>
              </w:rPr>
              <w:t xml:space="preserve"> spp.) from the Atlantic coast of France is associated with heavy genomic abnormalities as evidenced by flow cytometry. J Invertebr Pathol 138:30–38.</w:t>
            </w:r>
          </w:p>
          <w:p w14:paraId="7B0D998A"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Borja A, Elliott M, Andersen JH, Cardoso AC, Carstensen J, Ferreira JG, Heiskanen A-S, Marques JC, Neto JM, Teixeira H, Uusitalo L, Uyarra MC, Zampoukas N (2013) Good Environmental Status of marine ecosystems: What is it and how do we know when we have attained it? Mar Pollut Bull 76:16–27.</w:t>
            </w:r>
          </w:p>
          <w:p w14:paraId="53C84C8D"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rPr>
              <w:t xml:space="preserve">Borja A, Prins TC, Simboura N, Andersen JH, Berg T, Marques JC, Neto JM, Papadopoulou N, Reker J, Teixeira H, Uusitalo L (2014) Tales from a thousand and one ways to integrate marine ecosystem components when assessing the environmental status. </w:t>
            </w:r>
            <w:r w:rsidRPr="00CC3D3D">
              <w:rPr>
                <w:rFonts w:ascii="Calibri" w:hAnsi="Calibri" w:cs="Calibri"/>
                <w:noProof/>
                <w:sz w:val="16"/>
                <w:szCs w:val="16"/>
                <w:lang w:val="nl-NL"/>
              </w:rPr>
              <w:t>Front Mar Sci 1.</w:t>
            </w:r>
          </w:p>
          <w:p w14:paraId="462D9C28"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lang w:val="nl-NL"/>
              </w:rPr>
              <w:t>CBS, PBL, RIVM W (2021) Areaal mossel- en oesterbanken in de Waddenzee, 1995 - 2020 (indicator 1559, versie 05, 15 februari 2021).</w:t>
            </w:r>
          </w:p>
          <w:p w14:paraId="5ECC89B0"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 xml:space="preserve">Christie H, Kraufvelin P, Kraufvelin L, Niemi N, Rinde E (2020) Disappearing Blue Mussels – Can Mesopredators </w:t>
            </w:r>
            <w:r w:rsidRPr="00CC3D3D">
              <w:rPr>
                <w:rFonts w:ascii="Calibri" w:hAnsi="Calibri" w:cs="Calibri"/>
                <w:noProof/>
                <w:sz w:val="16"/>
                <w:szCs w:val="16"/>
              </w:rPr>
              <w:lastRenderedPageBreak/>
              <w:t>Be Blamed? Front Mar Sci 7:1–8.</w:t>
            </w:r>
          </w:p>
          <w:p w14:paraId="67CB1900"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Collinson K, Gascoigne J, Löwenberg U (2016) Marine Stewardship Council ( MSC ) Public Certification Report Schleswig-Holstein blue shell mussel fishery On behalf of the Erzeugerorganisation Schleswig- Holsteinischer Muschelfischer e . V . Prepared by ME Certification Ltd.</w:t>
            </w:r>
          </w:p>
          <w:p w14:paraId="758AFCB3"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rPr>
              <w:t xml:space="preserve">Donker JJA, van der Vegt M, Hoekstra P (2015) Erosion of an intertidal mussel bed by ice- and wave-action. </w:t>
            </w:r>
            <w:r w:rsidRPr="00CC3D3D">
              <w:rPr>
                <w:rFonts w:ascii="Calibri" w:hAnsi="Calibri" w:cs="Calibri"/>
                <w:noProof/>
                <w:sz w:val="16"/>
                <w:szCs w:val="16"/>
                <w:lang w:val="nl-NL"/>
              </w:rPr>
              <w:t>Cont Shelf Res 106:60–69.</w:t>
            </w:r>
          </w:p>
          <w:p w14:paraId="700D47D9"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lang w:val="nl-NL"/>
              </w:rPr>
              <w:t>Van den Ende D, Troost K, van Asch M, Perdon J, van Zweeden C (2018) Mosselbanken en oesterbanken op droogvallende platen in de Nederlandse kustwateren in 2018: bestand en arealen.</w:t>
            </w:r>
          </w:p>
          <w:p w14:paraId="488A5488"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lang w:val="nl-NL"/>
              </w:rPr>
              <w:t xml:space="preserve">Van den Ende D, Troost K, Asch M van, Perdon J, Zweeden C van (2020) Mosselbanken en oesterbanken op droogvallende platen van de Nederlandse zoute getijdenwateren in 2019 : bestand en arealen. </w:t>
            </w:r>
            <w:r w:rsidRPr="00CC3D3D">
              <w:rPr>
                <w:rFonts w:ascii="Calibri" w:hAnsi="Calibri" w:cs="Calibri"/>
                <w:noProof/>
                <w:sz w:val="16"/>
                <w:szCs w:val="16"/>
              </w:rPr>
              <w:t>Stichting Wageningen Research Centrum voor Visserijonderzoek (CVO), Yerseke.</w:t>
            </w:r>
          </w:p>
          <w:p w14:paraId="7DD9B341"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Folmer E, Büttger H, Herlyn M, Markert A, Millat G, Troost K, Wehrmann A (2017) Wadden Sea Quality Status Report Beds of blue mussels and Pacific oysters.</w:t>
            </w:r>
          </w:p>
          <w:p w14:paraId="23BEBA41"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Gade M, Melchionna S (2016) Joint use of multiple Synthetic Aperture Radar imagery for the detection of bivalve beds and morphological changes on intertidal flats. Estuar Coast Shelf Sci 171:1–10.</w:t>
            </w:r>
          </w:p>
          <w:p w14:paraId="66FC09FB"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Gade M, Melchionna S, Kemme L (2015) ANALYSES OF MULTI-YEAR SYNTHETIC APERTURE RADAR IMAGERY OF DRY-FALLEN INTERTIDAL FLATS. ISPRS - Int Arch Photogramm Remote Sens Spat Inf Sci XL-7/W3:941–947.</w:t>
            </w:r>
          </w:p>
          <w:p w14:paraId="6E17CF20"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 xml:space="preserve">Gade M, Melchionna S, Kemme L (2016) SAR indicators for morphological changes and bivalve beds on intertidal flats. In: </w:t>
            </w:r>
            <w:r w:rsidRPr="00CC3D3D">
              <w:rPr>
                <w:rFonts w:ascii="Calibri" w:hAnsi="Calibri" w:cs="Calibri"/>
                <w:i/>
                <w:iCs/>
                <w:noProof/>
                <w:sz w:val="16"/>
                <w:szCs w:val="16"/>
              </w:rPr>
              <w:t>European Space Agency, (Special Publication) ESA SP</w:t>
            </w:r>
            <w:r w:rsidRPr="00CC3D3D">
              <w:rPr>
                <w:rFonts w:ascii="Calibri" w:hAnsi="Calibri" w:cs="Calibri"/>
                <w:noProof/>
                <w:sz w:val="16"/>
                <w:szCs w:val="16"/>
              </w:rPr>
              <w:t>. European Space Agency</w:t>
            </w:r>
          </w:p>
          <w:p w14:paraId="227202E0"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lang w:val="nl-NL"/>
              </w:rPr>
              <w:t xml:space="preserve">Glorius ST, Meijboom A (2020) Ontwikkeling van enkele droogvallende mosselbanken in de Nederlandse Waddenzee. </w:t>
            </w:r>
            <w:r w:rsidRPr="00CC3D3D">
              <w:rPr>
                <w:rFonts w:ascii="Calibri" w:hAnsi="Calibri" w:cs="Calibri"/>
                <w:noProof/>
                <w:sz w:val="16"/>
                <w:szCs w:val="16"/>
              </w:rPr>
              <w:t>Situatie 2019.</w:t>
            </w:r>
          </w:p>
          <w:p w14:paraId="0AE515C8"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Gubbay S, Dankers N (2016) A2.72: Mussel beds in the Atlantic littoral zone Summary. Eur Red List Habitats - Mar Habitat Gr:1–13.</w:t>
            </w:r>
          </w:p>
          <w:p w14:paraId="11815B4C" w14:textId="77777777" w:rsidR="004A42C1"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Hansen JW, Høgslund S (Red. . (2021) MARINE OMRÅDER 2020. NOVANA.</w:t>
            </w:r>
          </w:p>
          <w:p w14:paraId="072FDB38" w14:textId="1EBAAE81" w:rsidR="00E7728A" w:rsidRPr="009D1E7E" w:rsidRDefault="00E7728A" w:rsidP="004A42C1">
            <w:pPr>
              <w:widowControl w:val="0"/>
              <w:autoSpaceDE w:val="0"/>
              <w:autoSpaceDN w:val="0"/>
              <w:adjustRightInd w:val="0"/>
              <w:spacing w:after="160"/>
              <w:ind w:left="480" w:hanging="480"/>
              <w:rPr>
                <w:rFonts w:cstheme="minorHAnsi"/>
                <w:noProof/>
                <w:sz w:val="16"/>
                <w:szCs w:val="16"/>
              </w:rPr>
            </w:pPr>
            <w:r w:rsidRPr="009D1E7E">
              <w:rPr>
                <w:rStyle w:val="cf01"/>
                <w:rFonts w:asciiTheme="minorHAnsi" w:hAnsiTheme="minorHAnsi" w:cstheme="minorHAnsi"/>
                <w:color w:val="auto"/>
                <w:sz w:val="16"/>
                <w:szCs w:val="16"/>
              </w:rPr>
              <w:t xml:space="preserve">Hennicke J, Blanchard S, Chaniotis P, Cornick L, Hauswirth M, Schellekens T, Vonk S, and Werner T </w:t>
            </w:r>
            <w:r w:rsidR="00163D15" w:rsidRPr="009D1E7E">
              <w:rPr>
                <w:rStyle w:val="cf01"/>
                <w:rFonts w:asciiTheme="minorHAnsi" w:hAnsiTheme="minorHAnsi" w:cstheme="minorHAnsi"/>
                <w:color w:val="auto"/>
                <w:sz w:val="16"/>
                <w:szCs w:val="16"/>
              </w:rPr>
              <w:t>(</w:t>
            </w:r>
            <w:r w:rsidRPr="009D1E7E">
              <w:rPr>
                <w:rStyle w:val="cf01"/>
                <w:rFonts w:asciiTheme="minorHAnsi" w:hAnsiTheme="minorHAnsi" w:cstheme="minorHAnsi"/>
                <w:color w:val="auto"/>
                <w:sz w:val="16"/>
                <w:szCs w:val="16"/>
              </w:rPr>
              <w:t>2022</w:t>
            </w:r>
            <w:r w:rsidR="00163D15" w:rsidRPr="009D1E7E">
              <w:rPr>
                <w:rStyle w:val="cf01"/>
                <w:rFonts w:asciiTheme="minorHAnsi" w:hAnsiTheme="minorHAnsi" w:cstheme="minorHAnsi"/>
                <w:color w:val="auto"/>
                <w:sz w:val="16"/>
                <w:szCs w:val="16"/>
              </w:rPr>
              <w:t>)</w:t>
            </w:r>
            <w:r w:rsidRPr="009D1E7E">
              <w:rPr>
                <w:rStyle w:val="cf01"/>
                <w:rFonts w:asciiTheme="minorHAnsi" w:hAnsiTheme="minorHAnsi" w:cstheme="minorHAnsi"/>
                <w:color w:val="auto"/>
                <w:sz w:val="16"/>
                <w:szCs w:val="16"/>
              </w:rPr>
              <w:t xml:space="preserve">. </w:t>
            </w:r>
            <w:r w:rsidRPr="009D1E7E">
              <w:rPr>
                <w:rStyle w:val="cf11"/>
                <w:rFonts w:asciiTheme="minorHAnsi" w:hAnsiTheme="minorHAnsi" w:cstheme="minorHAnsi"/>
                <w:i w:val="0"/>
                <w:iCs w:val="0"/>
                <w:color w:val="auto"/>
                <w:sz w:val="16"/>
                <w:szCs w:val="16"/>
              </w:rPr>
              <w:t>Report and assessment of the status of the OSPAR network of Marine Protected Areas in 2021</w:t>
            </w:r>
            <w:r w:rsidRPr="009D1E7E">
              <w:rPr>
                <w:rStyle w:val="cf01"/>
                <w:rFonts w:asciiTheme="minorHAnsi" w:hAnsiTheme="minorHAnsi" w:cstheme="minorHAnsi"/>
                <w:color w:val="auto"/>
                <w:sz w:val="16"/>
                <w:szCs w:val="16"/>
              </w:rPr>
              <w:t>. In: OSPAR, 2023: The 2023 Quality Status Report for the North-East Atlantic. OSPAR Commission, London</w:t>
            </w:r>
          </w:p>
          <w:p w14:paraId="3F38CD10" w14:textId="19E4AB0B" w:rsidR="0040098C" w:rsidRPr="00CC3D3D" w:rsidRDefault="0040098C" w:rsidP="004A42C1">
            <w:pPr>
              <w:widowControl w:val="0"/>
              <w:autoSpaceDE w:val="0"/>
              <w:autoSpaceDN w:val="0"/>
              <w:adjustRightInd w:val="0"/>
              <w:spacing w:after="160"/>
              <w:ind w:left="480" w:hanging="480"/>
              <w:rPr>
                <w:rFonts w:ascii="Calibri" w:hAnsi="Calibri" w:cs="Calibri"/>
                <w:noProof/>
                <w:sz w:val="16"/>
                <w:szCs w:val="16"/>
              </w:rPr>
            </w:pPr>
            <w:r w:rsidRPr="0040098C">
              <w:rPr>
                <w:rFonts w:ascii="Calibri" w:hAnsi="Calibri" w:cs="Calibri"/>
                <w:noProof/>
                <w:sz w:val="16"/>
                <w:szCs w:val="16"/>
              </w:rPr>
              <w:t xml:space="preserve">Kraufvelin P, Bryhn A, Kling J, Olsson J, 2021. </w:t>
            </w:r>
            <w:r w:rsidRPr="0040098C">
              <w:rPr>
                <w:rFonts w:ascii="Calibri" w:hAnsi="Calibri" w:cs="Calibri"/>
                <w:noProof/>
                <w:sz w:val="16"/>
                <w:szCs w:val="16"/>
                <w:lang w:val="nl-NL"/>
              </w:rPr>
              <w:t xml:space="preserve">Fysisk påverkan i kusten och effekter på ekosystemen. </w:t>
            </w:r>
            <w:r w:rsidRPr="0040098C">
              <w:rPr>
                <w:rFonts w:ascii="Calibri" w:hAnsi="Calibri" w:cs="Calibri"/>
                <w:noProof/>
                <w:sz w:val="16"/>
                <w:szCs w:val="16"/>
              </w:rPr>
              <w:t>Havs- och vattenmyndighetens rapport 2020:27, 213 s. (In Swedish)</w:t>
            </w:r>
          </w:p>
          <w:p w14:paraId="2A982A95" w14:textId="1C146CFF"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en-GB"/>
              </w:rPr>
            </w:pPr>
            <w:r w:rsidRPr="00CC3D3D">
              <w:rPr>
                <w:rFonts w:ascii="Calibri" w:hAnsi="Calibri" w:cs="Calibri"/>
                <w:noProof/>
                <w:sz w:val="16"/>
                <w:szCs w:val="16"/>
              </w:rPr>
              <w:t xml:space="preserve">Lemmen C (2018) North Sea Ecosystem-Scale Model-Based Quantification of Net Primary Productivity Changes by the Benthic Filter Feeder </w:t>
            </w:r>
            <w:r w:rsidRPr="00CC3D3D">
              <w:rPr>
                <w:rFonts w:ascii="Calibri" w:hAnsi="Calibri" w:cs="Calibri"/>
                <w:i/>
                <w:noProof/>
                <w:sz w:val="16"/>
                <w:szCs w:val="16"/>
              </w:rPr>
              <w:t>Mytilus edulis</w:t>
            </w:r>
            <w:r w:rsidRPr="00CC3D3D">
              <w:rPr>
                <w:rFonts w:ascii="Calibri" w:hAnsi="Calibri" w:cs="Calibri"/>
                <w:noProof/>
                <w:sz w:val="16"/>
                <w:szCs w:val="16"/>
              </w:rPr>
              <w:t xml:space="preserve">. </w:t>
            </w:r>
            <w:r w:rsidRPr="00CC3D3D">
              <w:rPr>
                <w:rFonts w:ascii="Calibri" w:hAnsi="Calibri" w:cs="Calibri"/>
                <w:noProof/>
                <w:sz w:val="16"/>
                <w:szCs w:val="16"/>
                <w:lang w:val="en-GB"/>
              </w:rPr>
              <w:t>Water 10:1527.</w:t>
            </w:r>
          </w:p>
          <w:p w14:paraId="229062AF" w14:textId="0CB481CE" w:rsidR="00BD45B5" w:rsidRPr="00CC3D3D" w:rsidRDefault="00BD45B5"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cstheme="minorHAnsi"/>
                <w:color w:val="222222"/>
                <w:sz w:val="16"/>
                <w:szCs w:val="16"/>
                <w:shd w:val="clear" w:color="auto" w:fill="FFFFFF"/>
              </w:rPr>
              <w:t>Meister N (2022) </w:t>
            </w:r>
            <w:r w:rsidRPr="00CC3D3D">
              <w:rPr>
                <w:rFonts w:cstheme="minorHAnsi"/>
                <w:iCs/>
                <w:color w:val="222222"/>
                <w:sz w:val="16"/>
                <w:szCs w:val="16"/>
                <w:shd w:val="clear" w:color="auto" w:fill="FFFFFF"/>
              </w:rPr>
              <w:t xml:space="preserve">The role of crawling predators in the decline and distribution of blue mussels in Norwegian coastal waters. </w:t>
            </w:r>
            <w:r w:rsidRPr="00CC3D3D">
              <w:rPr>
                <w:rFonts w:cstheme="minorHAnsi"/>
                <w:color w:val="222222"/>
                <w:sz w:val="16"/>
                <w:szCs w:val="16"/>
                <w:shd w:val="clear" w:color="auto" w:fill="FFFFFF"/>
                <w:lang w:val="nl-NL"/>
              </w:rPr>
              <w:t>MSc-thesis, The University of Bergen, Norway.</w:t>
            </w:r>
          </w:p>
          <w:p w14:paraId="2AA663E8" w14:textId="3A6A7ED4" w:rsidR="004A42C1" w:rsidRPr="00E95FE8"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lang w:val="nl-NL"/>
              </w:rPr>
              <w:t xml:space="preserve">Minister van Landbouw Natuur en Voedselkwaliteit (2020) Mosselconvenant / MZI-beleid 2021-2026. </w:t>
            </w:r>
            <w:r w:rsidRPr="00E95FE8">
              <w:rPr>
                <w:rFonts w:ascii="Calibri" w:hAnsi="Calibri" w:cs="Calibri"/>
                <w:noProof/>
                <w:sz w:val="16"/>
                <w:szCs w:val="16"/>
                <w:lang w:val="nl-NL"/>
              </w:rPr>
              <w:t>1–2.</w:t>
            </w:r>
          </w:p>
          <w:p w14:paraId="16A45B45" w14:textId="24D66F12" w:rsidR="007A2C6A" w:rsidRPr="00E95FE8" w:rsidRDefault="007A2C6A" w:rsidP="004A42C1">
            <w:pPr>
              <w:widowControl w:val="0"/>
              <w:autoSpaceDE w:val="0"/>
              <w:autoSpaceDN w:val="0"/>
              <w:adjustRightInd w:val="0"/>
              <w:spacing w:after="160"/>
              <w:ind w:left="480" w:hanging="480"/>
              <w:rPr>
                <w:rFonts w:ascii="Calibri" w:hAnsi="Calibri" w:cs="Calibri"/>
                <w:noProof/>
                <w:sz w:val="16"/>
                <w:szCs w:val="16"/>
                <w:lang w:val="nl-NL"/>
              </w:rPr>
            </w:pPr>
            <w:r w:rsidRPr="00E95FE8">
              <w:rPr>
                <w:rFonts w:ascii="Calibri" w:hAnsi="Calibri" w:cs="Calibri"/>
                <w:noProof/>
                <w:sz w:val="16"/>
                <w:szCs w:val="16"/>
                <w:lang w:val="nl-NL"/>
              </w:rPr>
              <w:t>Mortensen S, Strohmeier T, 2018. Hvorfor forsvinner blåskjellene? https://www.imr.no/resources/Notat-Hvorfor-forsvinner-blaskjellene-pr-27-juli-2018.pdf (In Norwegian)</w:t>
            </w:r>
          </w:p>
          <w:p w14:paraId="4C538396"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Müller G, Stelzer K, Smollich S, Gade M, Adolph W, Melchionna S, Kemme L, Geißler J, Millat G, Reimers H-C, Kohlus J, Eskildsen K (2016) Remotely sensing the German Wadden Sea—a new approach to address national and international environmental legislation. Environ Monit Assess 188:595.</w:t>
            </w:r>
          </w:p>
          <w:p w14:paraId="3AEBF632"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Nielsen P, Geitner K, Jakobsen J, Köppl CJ, Petersen JK (2019) Fagligt grundlag for forvaltningsplan for udvikling af bæredygtige fiskerier af muslinger og østers i Vadehavet.</w:t>
            </w:r>
          </w:p>
          <w:p w14:paraId="0950BACD"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OSPAR (2019) 2018 Status Report on the OSPAR Network of Marine Protected Areas. OSPAR Comm London:1–80.</w:t>
            </w:r>
          </w:p>
          <w:p w14:paraId="791B0DC1"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OSPAR (2017) Intermediate Assessment 2017.</w:t>
            </w:r>
          </w:p>
          <w:p w14:paraId="1DEBA9AA"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OSPAR (2018) OSPAR CEMP Guideline Common indicator : Condition of benthic habitat communities ( BH2 ) – common approach. 1–60.</w:t>
            </w:r>
          </w:p>
          <w:p w14:paraId="74D89EAB"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 xml:space="preserve">OSPAR (2016) OSPAR Threatened and/or Declining Species and Habitats Implementation Report. Habitat: Intertidal </w:t>
            </w:r>
            <w:r w:rsidRPr="00CC3D3D">
              <w:rPr>
                <w:rFonts w:ascii="Calibri" w:hAnsi="Calibri" w:cs="Calibri"/>
                <w:i/>
                <w:noProof/>
                <w:sz w:val="16"/>
                <w:szCs w:val="16"/>
              </w:rPr>
              <w:t>Mytilus edulis</w:t>
            </w:r>
            <w:r w:rsidRPr="00CC3D3D">
              <w:rPr>
                <w:rFonts w:ascii="Calibri" w:hAnsi="Calibri" w:cs="Calibri"/>
                <w:noProof/>
                <w:sz w:val="16"/>
                <w:szCs w:val="16"/>
              </w:rPr>
              <w:t xml:space="preserve"> beds on mixed and sandy sediments.</w:t>
            </w:r>
          </w:p>
          <w:p w14:paraId="354C0400"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 xml:space="preserve">OSPAR Commission (2015a) Background document on Intertidal </w:t>
            </w:r>
            <w:r w:rsidRPr="00CC3D3D">
              <w:rPr>
                <w:rFonts w:ascii="Calibri" w:hAnsi="Calibri" w:cs="Calibri"/>
                <w:i/>
                <w:noProof/>
                <w:sz w:val="16"/>
                <w:szCs w:val="16"/>
              </w:rPr>
              <w:t>Mytilus edulis</w:t>
            </w:r>
            <w:r w:rsidRPr="00CC3D3D">
              <w:rPr>
                <w:rFonts w:ascii="Calibri" w:hAnsi="Calibri" w:cs="Calibri"/>
                <w:noProof/>
                <w:sz w:val="16"/>
                <w:szCs w:val="16"/>
              </w:rPr>
              <w:t xml:space="preserve"> beds on mixed and sandy </w:t>
            </w:r>
            <w:r w:rsidRPr="00CC3D3D">
              <w:rPr>
                <w:rFonts w:ascii="Calibri" w:hAnsi="Calibri" w:cs="Calibri"/>
                <w:noProof/>
                <w:sz w:val="16"/>
                <w:szCs w:val="16"/>
              </w:rPr>
              <w:lastRenderedPageBreak/>
              <w:t>sediments. Biodiversity and Ecosystem Series. OSPAR, London, UK.</w:t>
            </w:r>
          </w:p>
          <w:p w14:paraId="404253D5"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rPr>
              <w:t xml:space="preserve">OSPAR Commission (2015b) OSPAR Recommendation 2015/01 on furthering the protection and conservation of intertidal </w:t>
            </w:r>
            <w:r w:rsidRPr="00CC3D3D">
              <w:rPr>
                <w:rFonts w:ascii="Calibri" w:hAnsi="Calibri" w:cs="Calibri"/>
                <w:i/>
                <w:noProof/>
                <w:sz w:val="16"/>
                <w:szCs w:val="16"/>
              </w:rPr>
              <w:t>Mytilus edulis</w:t>
            </w:r>
            <w:r w:rsidRPr="00CC3D3D">
              <w:rPr>
                <w:rFonts w:ascii="Calibri" w:hAnsi="Calibri" w:cs="Calibri"/>
                <w:noProof/>
                <w:sz w:val="16"/>
                <w:szCs w:val="16"/>
              </w:rPr>
              <w:t xml:space="preserve"> beds on mixed and sandy sediments in Regions II and III of the OSPAR maritime area. </w:t>
            </w:r>
            <w:r w:rsidRPr="00CC3D3D">
              <w:rPr>
                <w:rFonts w:ascii="Calibri" w:hAnsi="Calibri" w:cs="Calibri"/>
                <w:noProof/>
                <w:sz w:val="16"/>
                <w:szCs w:val="16"/>
                <w:lang w:val="nl-NL"/>
              </w:rPr>
              <w:t>OSPAR 15/20/1, Annex 5. (https://www.ospar.org/documents?d=33048).</w:t>
            </w:r>
          </w:p>
          <w:p w14:paraId="4B96F86E"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lang w:val="nl-NL"/>
              </w:rPr>
              <w:t xml:space="preserve">de Paoli H, van de Koppel J, van der Zee E, Kangeri A, van Belzen J, Holthuijsen S, van den Berg A, Herman P, Olff H, van der Heide T (2015) Processes limiting mussel bed restoration in the Wadden-Sea. </w:t>
            </w:r>
            <w:r w:rsidRPr="00CC3D3D">
              <w:rPr>
                <w:rFonts w:ascii="Calibri" w:hAnsi="Calibri" w:cs="Calibri"/>
                <w:noProof/>
                <w:sz w:val="16"/>
                <w:szCs w:val="16"/>
              </w:rPr>
              <w:t>J Sea Res 103:42–49.</w:t>
            </w:r>
          </w:p>
          <w:p w14:paraId="79C57CEF"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Probst WN, Lynam CP (2016) Integrated assessment results depend on aggregation method and framework structure – A case study within the European Marine Strategy Framework Directive. Ecol Indic 61:871–881.</w:t>
            </w:r>
          </w:p>
          <w:p w14:paraId="2856C906"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Reise K, Buschbaum C, Büttger H, Rick J, Wegner KM (2017) Invasion trajectory of Pacific oysters in the northern Wadden Sea. Mar Biol 164:68.</w:t>
            </w:r>
          </w:p>
          <w:p w14:paraId="246AA9BF"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Saraiva S, Fernandes L, van der Meer J, Neves R, Kooijman SALM (2017) The role of bivalves in the Balgzand: First steps on an integrated modelling approach. Ecol Modell 359:34–48.</w:t>
            </w:r>
          </w:p>
          <w:p w14:paraId="2AFED191" w14:textId="77777777" w:rsidR="004A42C1"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rPr>
              <w:t xml:space="preserve">Sherratt JA, Mackenzie JJ (2016) How does tidal flow affect pattern formation in mussel beds? </w:t>
            </w:r>
            <w:r w:rsidRPr="00CC3D3D">
              <w:rPr>
                <w:rFonts w:ascii="Calibri" w:hAnsi="Calibri" w:cs="Calibri"/>
                <w:noProof/>
                <w:sz w:val="16"/>
                <w:szCs w:val="16"/>
                <w:lang w:val="nl-NL"/>
              </w:rPr>
              <w:t>J Theor Biol 406:83–92.</w:t>
            </w:r>
          </w:p>
          <w:p w14:paraId="070153B4" w14:textId="60746A86" w:rsidR="00CC3D3D" w:rsidRPr="00CC3D3D" w:rsidRDefault="00CC3D3D"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lang w:val="nl-NL"/>
              </w:rPr>
              <w:t>Törnqvist O, Klein J, Vidisson B, Häljestig S, Katif S, Nazerian S, Rosengren M, Gilljam C, 2020. Fysisk störning i grunda havsområden - Kartläggning och analys av potentiell påverkanszon samt regional och nationell statistik angående störda områden. Havs- och vattenmyndighetens rapport 2020:12, 126 s. (In Swedish).</w:t>
            </w:r>
          </w:p>
          <w:p w14:paraId="0CBA5E9A"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lang w:val="nl-NL"/>
              </w:rPr>
            </w:pPr>
            <w:r w:rsidRPr="00CC3D3D">
              <w:rPr>
                <w:rFonts w:ascii="Calibri" w:hAnsi="Calibri" w:cs="Calibri"/>
                <w:noProof/>
                <w:sz w:val="16"/>
                <w:szCs w:val="16"/>
                <w:lang w:val="nl-NL"/>
              </w:rPr>
              <w:t>Troost K, Asch M Van, Brummelhuis E, Ende D Van Den, Es Y Van, Perdon KJ, Pool J Van Der (2021) Schelpdierbestanden in de Nederlandse kustzone, Waddenzee en zoute deltawateren in 2020.</w:t>
            </w:r>
          </w:p>
          <w:p w14:paraId="64CBF2E4" w14:textId="1D7DAA2A" w:rsidR="004A42C1" w:rsidRPr="00CC3D3D" w:rsidRDefault="004458E3" w:rsidP="004A42C1">
            <w:pPr>
              <w:widowControl w:val="0"/>
              <w:autoSpaceDE w:val="0"/>
              <w:autoSpaceDN w:val="0"/>
              <w:adjustRightInd w:val="0"/>
              <w:spacing w:after="160"/>
              <w:ind w:left="480" w:hanging="480"/>
              <w:rPr>
                <w:rFonts w:ascii="Calibri" w:hAnsi="Calibri" w:cs="Calibri"/>
                <w:noProof/>
                <w:sz w:val="16"/>
                <w:szCs w:val="16"/>
              </w:rPr>
            </w:pPr>
            <w:r>
              <w:rPr>
                <w:rFonts w:ascii="Calibri" w:hAnsi="Calibri" w:cs="Calibri"/>
                <w:noProof/>
                <w:sz w:val="16"/>
                <w:szCs w:val="16"/>
              </w:rPr>
              <w:t xml:space="preserve">wa </w:t>
            </w:r>
            <w:r w:rsidR="004A42C1" w:rsidRPr="00CC3D3D">
              <w:rPr>
                <w:rFonts w:ascii="Calibri" w:hAnsi="Calibri" w:cs="Calibri"/>
                <w:noProof/>
                <w:sz w:val="16"/>
                <w:szCs w:val="16"/>
              </w:rPr>
              <w:t>Kangeri AK, Jansen JM, Joppe DJ, Dankers NMJA (2016) In situ investigation of the effects of current velocity on sedimentary mussel bed stability. J Exp Mar Bio Ecol 485:65–72.</w:t>
            </w:r>
          </w:p>
          <w:p w14:paraId="7F31F076" w14:textId="77777777" w:rsidR="004A42C1" w:rsidRPr="00CC3D3D" w:rsidRDefault="004A42C1" w:rsidP="004A42C1">
            <w:pPr>
              <w:widowControl w:val="0"/>
              <w:autoSpaceDE w:val="0"/>
              <w:autoSpaceDN w:val="0"/>
              <w:adjustRightInd w:val="0"/>
              <w:spacing w:after="160"/>
              <w:ind w:left="480" w:hanging="480"/>
              <w:rPr>
                <w:rFonts w:ascii="Calibri" w:hAnsi="Calibri" w:cs="Calibri"/>
                <w:noProof/>
                <w:sz w:val="16"/>
                <w:szCs w:val="16"/>
              </w:rPr>
            </w:pPr>
            <w:r w:rsidRPr="00CC3D3D">
              <w:rPr>
                <w:rFonts w:ascii="Calibri" w:hAnsi="Calibri" w:cs="Calibri"/>
                <w:noProof/>
                <w:sz w:val="16"/>
                <w:szCs w:val="16"/>
              </w:rPr>
              <w:t>Waser AM, Deuzeman S, Kangeri AK wa, van Winden E, Postma J, de Boer P, van der Meer J, Ens BJ (2016) Impact on bird fauna of a non-native oyster expanding into blue mussel beds in the Dutch Wadden Sea. Biol Conserv 202:39–49.</w:t>
            </w:r>
          </w:p>
          <w:p w14:paraId="2977B36C" w14:textId="35614588" w:rsidR="00CF58D8" w:rsidRPr="00CC3D3D" w:rsidRDefault="00C66055" w:rsidP="00CC3D3D">
            <w:pPr>
              <w:spacing w:after="120" w:line="259" w:lineRule="auto"/>
              <w:jc w:val="left"/>
              <w:rPr>
                <w:rFonts w:eastAsia="Arial" w:cstheme="minorHAnsi"/>
                <w:noProof/>
                <w:sz w:val="16"/>
                <w:szCs w:val="16"/>
                <w:lang w:val="en-GB"/>
              </w:rPr>
            </w:pPr>
            <w:r w:rsidRPr="00CC3D3D">
              <w:rPr>
                <w:rFonts w:ascii="Calibri" w:eastAsia="Calibri" w:hAnsi="Calibri" w:cs="Calibri"/>
                <w:sz w:val="16"/>
                <w:szCs w:val="16"/>
                <w:lang w:val="fi-FI"/>
              </w:rPr>
              <w:fldChar w:fldCharType="end"/>
            </w:r>
          </w:p>
          <w:p w14:paraId="626661BE" w14:textId="770CCBD6" w:rsidR="00CF58D8" w:rsidRPr="00CC3D3D" w:rsidRDefault="00CF58D8" w:rsidP="0040098C">
            <w:pPr>
              <w:spacing w:after="120"/>
              <w:ind w:left="567" w:hanging="567"/>
              <w:rPr>
                <w:rFonts w:ascii="Arial" w:eastAsia="Arial" w:hAnsi="Arial" w:cs="Arial"/>
                <w:sz w:val="16"/>
                <w:szCs w:val="16"/>
              </w:rPr>
            </w:pPr>
          </w:p>
        </w:tc>
      </w:tr>
    </w:tbl>
    <w:p w14:paraId="4445AEA4" w14:textId="1411260F" w:rsidR="35E136C1" w:rsidRDefault="35E136C1"/>
    <w:p w14:paraId="077D8C59" w14:textId="7897DCB5" w:rsidR="3533F43F" w:rsidRDefault="3533F43F"/>
    <w:p w14:paraId="1DF513C8" w14:textId="77777777" w:rsidR="009B27F6" w:rsidRDefault="009B27F6" w:rsidP="009B27F6"/>
    <w:tbl>
      <w:tblPr>
        <w:tblStyle w:val="TableGrid"/>
        <w:tblW w:w="0" w:type="auto"/>
        <w:tblLook w:val="04A0" w:firstRow="1" w:lastRow="0" w:firstColumn="1" w:lastColumn="0" w:noHBand="0" w:noVBand="1"/>
      </w:tblPr>
      <w:tblGrid>
        <w:gridCol w:w="1705"/>
        <w:gridCol w:w="7311"/>
      </w:tblGrid>
      <w:tr w:rsidR="00B67103" w:rsidRPr="00F66CA5" w14:paraId="359ADA1E" w14:textId="77777777" w:rsidTr="0A50E2C4">
        <w:trPr>
          <w:trHeight w:val="288"/>
        </w:trPr>
        <w:tc>
          <w:tcPr>
            <w:tcW w:w="2405" w:type="dxa"/>
            <w:noWrap/>
            <w:hideMark/>
          </w:tcPr>
          <w:p w14:paraId="6666B27E" w14:textId="77777777" w:rsidR="00B67103" w:rsidRPr="00F66CA5" w:rsidRDefault="00B67103">
            <w:pPr>
              <w:rPr>
                <w:sz w:val="16"/>
                <w:szCs w:val="16"/>
              </w:rPr>
            </w:pPr>
            <w:r w:rsidRPr="00F66CA5">
              <w:rPr>
                <w:sz w:val="16"/>
                <w:szCs w:val="16"/>
              </w:rPr>
              <w:t>DE</w:t>
            </w:r>
          </w:p>
        </w:tc>
        <w:tc>
          <w:tcPr>
            <w:tcW w:w="6611" w:type="dxa"/>
            <w:hideMark/>
          </w:tcPr>
          <w:p w14:paraId="0CDA8131" w14:textId="77777777" w:rsidR="00B67103" w:rsidRPr="00F66CA5" w:rsidRDefault="00B67103" w:rsidP="00B02010">
            <w:pPr>
              <w:jc w:val="left"/>
              <w:rPr>
                <w:sz w:val="16"/>
                <w:szCs w:val="16"/>
                <w:lang w:val="nl-NL"/>
              </w:rPr>
            </w:pPr>
            <w:r w:rsidRPr="00F66CA5">
              <w:rPr>
                <w:sz w:val="16"/>
                <w:szCs w:val="16"/>
                <w:lang w:val="nl-NL"/>
              </w:rPr>
              <w:t xml:space="preserve">Bundesamt für Naturschutz (2019) Ergebnisse nationaler FFH-Bericht 2019, Erhaltungszustände und Gesamttrends der Lebensraumtypen (LRT) in der atlantischen biogeografischen Region. 1–2. </w:t>
            </w:r>
          </w:p>
        </w:tc>
      </w:tr>
      <w:tr w:rsidR="00B67103" w:rsidRPr="00F66CA5" w14:paraId="3ED906AA" w14:textId="77777777" w:rsidTr="0A50E2C4">
        <w:trPr>
          <w:trHeight w:val="288"/>
        </w:trPr>
        <w:tc>
          <w:tcPr>
            <w:tcW w:w="2405" w:type="dxa"/>
            <w:noWrap/>
            <w:hideMark/>
          </w:tcPr>
          <w:p w14:paraId="10AE75E9" w14:textId="77777777" w:rsidR="00B67103" w:rsidRPr="00F66CA5" w:rsidRDefault="00B67103">
            <w:pPr>
              <w:rPr>
                <w:sz w:val="16"/>
                <w:szCs w:val="16"/>
              </w:rPr>
            </w:pPr>
            <w:r w:rsidRPr="00F66CA5">
              <w:rPr>
                <w:sz w:val="16"/>
                <w:szCs w:val="16"/>
              </w:rPr>
              <w:t>DE</w:t>
            </w:r>
          </w:p>
        </w:tc>
        <w:tc>
          <w:tcPr>
            <w:tcW w:w="6611" w:type="dxa"/>
            <w:noWrap/>
            <w:hideMark/>
          </w:tcPr>
          <w:p w14:paraId="0FEE2A4A" w14:textId="77777777" w:rsidR="00B67103" w:rsidRPr="00F66CA5" w:rsidRDefault="00B67103" w:rsidP="00B02010">
            <w:pPr>
              <w:jc w:val="left"/>
              <w:rPr>
                <w:sz w:val="16"/>
                <w:szCs w:val="16"/>
              </w:rPr>
            </w:pPr>
            <w:proofErr w:type="spellStart"/>
            <w:r w:rsidRPr="00F66CA5">
              <w:rPr>
                <w:sz w:val="16"/>
                <w:szCs w:val="16"/>
              </w:rPr>
              <w:t>Nationalpark</w:t>
            </w:r>
            <w:proofErr w:type="spellEnd"/>
            <w:r w:rsidRPr="00F66CA5">
              <w:rPr>
                <w:sz w:val="16"/>
                <w:szCs w:val="16"/>
              </w:rPr>
              <w:t xml:space="preserve"> </w:t>
            </w:r>
            <w:proofErr w:type="spellStart"/>
            <w:r w:rsidRPr="00F66CA5">
              <w:rPr>
                <w:sz w:val="16"/>
                <w:szCs w:val="16"/>
              </w:rPr>
              <w:t>Wattenmeer</w:t>
            </w:r>
            <w:proofErr w:type="spellEnd"/>
            <w:r w:rsidRPr="00F66CA5">
              <w:rPr>
                <w:sz w:val="16"/>
                <w:szCs w:val="16"/>
              </w:rPr>
              <w:t xml:space="preserve"> Niedersachsen (2022) Anlage 1.2 FFH 001 , </w:t>
            </w:r>
            <w:proofErr w:type="spellStart"/>
            <w:r w:rsidRPr="00F66CA5">
              <w:rPr>
                <w:sz w:val="16"/>
                <w:szCs w:val="16"/>
              </w:rPr>
              <w:t>Maßnahmenblatt</w:t>
            </w:r>
            <w:proofErr w:type="spellEnd"/>
            <w:r w:rsidRPr="00F66CA5">
              <w:rPr>
                <w:sz w:val="16"/>
                <w:szCs w:val="16"/>
              </w:rPr>
              <w:t xml:space="preserve"> LRT 1140 </w:t>
            </w:r>
            <w:proofErr w:type="spellStart"/>
            <w:r w:rsidRPr="00F66CA5">
              <w:rPr>
                <w:sz w:val="16"/>
                <w:szCs w:val="16"/>
              </w:rPr>
              <w:t>Vegetationsfreies</w:t>
            </w:r>
            <w:proofErr w:type="spellEnd"/>
            <w:r w:rsidRPr="00F66CA5">
              <w:rPr>
                <w:sz w:val="16"/>
                <w:szCs w:val="16"/>
              </w:rPr>
              <w:t xml:space="preserve"> Schlick- , Sand- und </w:t>
            </w:r>
            <w:proofErr w:type="spellStart"/>
            <w:r w:rsidRPr="00F66CA5">
              <w:rPr>
                <w:sz w:val="16"/>
                <w:szCs w:val="16"/>
              </w:rPr>
              <w:t>Mischwatt</w:t>
            </w:r>
            <w:proofErr w:type="spellEnd"/>
            <w:r w:rsidRPr="00F66CA5">
              <w:rPr>
                <w:sz w:val="16"/>
                <w:szCs w:val="16"/>
              </w:rPr>
              <w:t xml:space="preserve"> , Stand 01/2022 </w:t>
            </w:r>
            <w:proofErr w:type="spellStart"/>
            <w:r w:rsidRPr="00F66CA5">
              <w:rPr>
                <w:sz w:val="16"/>
                <w:szCs w:val="16"/>
              </w:rPr>
              <w:t>Mischwatt</w:t>
            </w:r>
            <w:proofErr w:type="spellEnd"/>
            <w:r w:rsidRPr="00F66CA5">
              <w:rPr>
                <w:sz w:val="16"/>
                <w:szCs w:val="16"/>
              </w:rPr>
              <w:t xml:space="preserve"> , Stand 01 / 2022 ( </w:t>
            </w:r>
            <w:proofErr w:type="spellStart"/>
            <w:r w:rsidRPr="00F66CA5">
              <w:rPr>
                <w:sz w:val="16"/>
                <w:szCs w:val="16"/>
              </w:rPr>
              <w:t>zur</w:t>
            </w:r>
            <w:proofErr w:type="spellEnd"/>
            <w:r w:rsidRPr="00F66CA5">
              <w:rPr>
                <w:sz w:val="16"/>
                <w:szCs w:val="16"/>
              </w:rPr>
              <w:t xml:space="preserve"> </w:t>
            </w:r>
            <w:proofErr w:type="spellStart"/>
            <w:r w:rsidRPr="00F66CA5">
              <w:rPr>
                <w:sz w:val="16"/>
                <w:szCs w:val="16"/>
              </w:rPr>
              <w:t>Konkretisierung</w:t>
            </w:r>
            <w:proofErr w:type="spellEnd"/>
            <w:r w:rsidRPr="00F66CA5">
              <w:rPr>
                <w:sz w:val="16"/>
                <w:szCs w:val="16"/>
              </w:rPr>
              <w:t xml:space="preserve"> der </w:t>
            </w:r>
            <w:proofErr w:type="spellStart"/>
            <w:r w:rsidRPr="00F66CA5">
              <w:rPr>
                <w:sz w:val="16"/>
                <w:szCs w:val="16"/>
              </w:rPr>
              <w:t>Aussagen</w:t>
            </w:r>
            <w:proofErr w:type="spellEnd"/>
            <w:r w:rsidRPr="00F66CA5">
              <w:rPr>
                <w:sz w:val="16"/>
                <w:szCs w:val="16"/>
              </w:rPr>
              <w:t xml:space="preserve"> </w:t>
            </w:r>
            <w:proofErr w:type="spellStart"/>
            <w:r w:rsidRPr="00F66CA5">
              <w:rPr>
                <w:sz w:val="16"/>
                <w:szCs w:val="16"/>
              </w:rPr>
              <w:t>im</w:t>
            </w:r>
            <w:proofErr w:type="spellEnd"/>
            <w:r w:rsidRPr="00F66CA5">
              <w:rPr>
                <w:sz w:val="16"/>
                <w:szCs w:val="16"/>
              </w:rPr>
              <w:t xml:space="preserve"> </w:t>
            </w:r>
            <w:proofErr w:type="spellStart"/>
            <w:r w:rsidRPr="00F66CA5">
              <w:rPr>
                <w:sz w:val="16"/>
                <w:szCs w:val="16"/>
              </w:rPr>
              <w:t>trilateralen</w:t>
            </w:r>
            <w:proofErr w:type="spellEnd"/>
            <w:r w:rsidRPr="00F66CA5">
              <w:rPr>
                <w:sz w:val="16"/>
                <w:szCs w:val="16"/>
              </w:rPr>
              <w:t xml:space="preserve"> </w:t>
            </w:r>
            <w:proofErr w:type="spellStart"/>
            <w:r w:rsidRPr="00F66CA5">
              <w:rPr>
                <w:sz w:val="16"/>
                <w:szCs w:val="16"/>
              </w:rPr>
              <w:t>Wattenmeerplan</w:t>
            </w:r>
            <w:proofErr w:type="spellEnd"/>
            <w:r w:rsidRPr="00F66CA5">
              <w:rPr>
                <w:sz w:val="16"/>
                <w:szCs w:val="16"/>
              </w:rPr>
              <w:t xml:space="preserve"> [ 2010 ]). 2022:1–8. </w:t>
            </w:r>
          </w:p>
        </w:tc>
      </w:tr>
      <w:tr w:rsidR="00B67103" w:rsidRPr="00F66CA5" w14:paraId="273E89FD" w14:textId="77777777" w:rsidTr="0A50E2C4">
        <w:trPr>
          <w:trHeight w:val="288"/>
        </w:trPr>
        <w:tc>
          <w:tcPr>
            <w:tcW w:w="2405" w:type="dxa"/>
            <w:noWrap/>
            <w:hideMark/>
          </w:tcPr>
          <w:p w14:paraId="26E180ED" w14:textId="77777777" w:rsidR="00B67103" w:rsidRPr="00F66CA5" w:rsidRDefault="00B67103">
            <w:pPr>
              <w:rPr>
                <w:sz w:val="16"/>
                <w:szCs w:val="16"/>
              </w:rPr>
            </w:pPr>
            <w:r w:rsidRPr="00F66CA5">
              <w:rPr>
                <w:sz w:val="16"/>
                <w:szCs w:val="16"/>
              </w:rPr>
              <w:t>DE</w:t>
            </w:r>
          </w:p>
        </w:tc>
        <w:tc>
          <w:tcPr>
            <w:tcW w:w="6611" w:type="dxa"/>
            <w:noWrap/>
            <w:hideMark/>
          </w:tcPr>
          <w:p w14:paraId="341BBD6B" w14:textId="77777777" w:rsidR="00B67103" w:rsidRPr="00F66CA5" w:rsidRDefault="00B67103" w:rsidP="00B02010">
            <w:pPr>
              <w:jc w:val="left"/>
              <w:rPr>
                <w:sz w:val="16"/>
                <w:szCs w:val="16"/>
              </w:rPr>
            </w:pPr>
            <w:r w:rsidRPr="00F66CA5">
              <w:rPr>
                <w:sz w:val="16"/>
                <w:szCs w:val="16"/>
              </w:rPr>
              <w:t xml:space="preserve">Schleswig-Holstein </w:t>
            </w:r>
            <w:proofErr w:type="spellStart"/>
            <w:r w:rsidRPr="00F66CA5">
              <w:rPr>
                <w:sz w:val="16"/>
                <w:szCs w:val="16"/>
              </w:rPr>
              <w:t>Landesamt</w:t>
            </w:r>
            <w:proofErr w:type="spellEnd"/>
            <w:r w:rsidRPr="00F66CA5">
              <w:rPr>
                <w:sz w:val="16"/>
                <w:szCs w:val="16"/>
              </w:rPr>
              <w:t xml:space="preserve"> für </w:t>
            </w:r>
            <w:proofErr w:type="spellStart"/>
            <w:r w:rsidRPr="00F66CA5">
              <w:rPr>
                <w:sz w:val="16"/>
                <w:szCs w:val="16"/>
              </w:rPr>
              <w:t>Landwirtschaft</w:t>
            </w:r>
            <w:proofErr w:type="spellEnd"/>
            <w:r w:rsidRPr="00F66CA5">
              <w:rPr>
                <w:sz w:val="16"/>
                <w:szCs w:val="16"/>
              </w:rPr>
              <w:t xml:space="preserve">, Umwelt und </w:t>
            </w:r>
            <w:proofErr w:type="spellStart"/>
            <w:r w:rsidRPr="00F66CA5">
              <w:rPr>
                <w:sz w:val="16"/>
                <w:szCs w:val="16"/>
              </w:rPr>
              <w:t>ländliche</w:t>
            </w:r>
            <w:proofErr w:type="spellEnd"/>
            <w:r w:rsidRPr="00F66CA5">
              <w:rPr>
                <w:sz w:val="16"/>
                <w:szCs w:val="16"/>
              </w:rPr>
              <w:t xml:space="preserve"> </w:t>
            </w:r>
            <w:proofErr w:type="spellStart"/>
            <w:r w:rsidRPr="00F66CA5">
              <w:rPr>
                <w:sz w:val="16"/>
                <w:szCs w:val="16"/>
              </w:rPr>
              <w:t>Räume</w:t>
            </w:r>
            <w:proofErr w:type="spellEnd"/>
            <w:r w:rsidRPr="00F66CA5">
              <w:rPr>
                <w:sz w:val="16"/>
                <w:szCs w:val="16"/>
              </w:rPr>
              <w:t xml:space="preserve"> (2019) </w:t>
            </w:r>
            <w:proofErr w:type="spellStart"/>
            <w:r w:rsidRPr="00F66CA5">
              <w:rPr>
                <w:sz w:val="16"/>
                <w:szCs w:val="16"/>
              </w:rPr>
              <w:t>Erhaltungszustand</w:t>
            </w:r>
            <w:proofErr w:type="spellEnd"/>
            <w:r w:rsidRPr="00F66CA5">
              <w:rPr>
                <w:sz w:val="16"/>
                <w:szCs w:val="16"/>
              </w:rPr>
              <w:t xml:space="preserve"> der </w:t>
            </w:r>
            <w:proofErr w:type="spellStart"/>
            <w:r w:rsidRPr="00F66CA5">
              <w:rPr>
                <w:sz w:val="16"/>
                <w:szCs w:val="16"/>
              </w:rPr>
              <w:t>Lebensraumtypen</w:t>
            </w:r>
            <w:proofErr w:type="spellEnd"/>
            <w:r w:rsidRPr="00F66CA5">
              <w:rPr>
                <w:sz w:val="16"/>
                <w:szCs w:val="16"/>
              </w:rPr>
              <w:t xml:space="preserve"> des </w:t>
            </w:r>
            <w:proofErr w:type="spellStart"/>
            <w:r w:rsidRPr="00F66CA5">
              <w:rPr>
                <w:sz w:val="16"/>
                <w:szCs w:val="16"/>
              </w:rPr>
              <w:t>Anhanges</w:t>
            </w:r>
            <w:proofErr w:type="spellEnd"/>
            <w:r w:rsidRPr="00F66CA5">
              <w:rPr>
                <w:sz w:val="16"/>
                <w:szCs w:val="16"/>
              </w:rPr>
              <w:t xml:space="preserve"> I der FFH-</w:t>
            </w:r>
            <w:proofErr w:type="spellStart"/>
            <w:r w:rsidRPr="00F66CA5">
              <w:rPr>
                <w:sz w:val="16"/>
                <w:szCs w:val="16"/>
              </w:rPr>
              <w:t>Richtlinie</w:t>
            </w:r>
            <w:proofErr w:type="spellEnd"/>
            <w:r w:rsidRPr="00F66CA5">
              <w:rPr>
                <w:sz w:val="16"/>
                <w:szCs w:val="16"/>
              </w:rPr>
              <w:t xml:space="preserve"> </w:t>
            </w:r>
            <w:proofErr w:type="spellStart"/>
            <w:r w:rsidRPr="00F66CA5">
              <w:rPr>
                <w:sz w:val="16"/>
                <w:szCs w:val="16"/>
              </w:rPr>
              <w:t>Ergebnisse</w:t>
            </w:r>
            <w:proofErr w:type="spellEnd"/>
            <w:r w:rsidRPr="00F66CA5">
              <w:rPr>
                <w:sz w:val="16"/>
                <w:szCs w:val="16"/>
              </w:rPr>
              <w:t xml:space="preserve"> in Schleswig-Holstein für den </w:t>
            </w:r>
            <w:proofErr w:type="spellStart"/>
            <w:r w:rsidRPr="00F66CA5">
              <w:rPr>
                <w:sz w:val="16"/>
                <w:szCs w:val="16"/>
              </w:rPr>
              <w:t>Berichtszeitraum</w:t>
            </w:r>
            <w:proofErr w:type="spellEnd"/>
            <w:r w:rsidRPr="00F66CA5">
              <w:rPr>
                <w:sz w:val="16"/>
                <w:szCs w:val="16"/>
              </w:rPr>
              <w:t xml:space="preserve"> 2013-2018 </w:t>
            </w:r>
            <w:proofErr w:type="spellStart"/>
            <w:r w:rsidRPr="00F66CA5">
              <w:rPr>
                <w:sz w:val="16"/>
                <w:szCs w:val="16"/>
              </w:rPr>
              <w:t>Erhaltungszustand</w:t>
            </w:r>
            <w:proofErr w:type="spellEnd"/>
            <w:r w:rsidRPr="00F66CA5">
              <w:rPr>
                <w:sz w:val="16"/>
                <w:szCs w:val="16"/>
              </w:rPr>
              <w:t xml:space="preserve">: </w:t>
            </w:r>
            <w:proofErr w:type="spellStart"/>
            <w:r w:rsidRPr="00F66CA5">
              <w:rPr>
                <w:sz w:val="16"/>
                <w:szCs w:val="16"/>
              </w:rPr>
              <w:t>Einzelparameter</w:t>
            </w:r>
            <w:proofErr w:type="spellEnd"/>
            <w:r w:rsidRPr="00F66CA5">
              <w:rPr>
                <w:sz w:val="16"/>
                <w:szCs w:val="16"/>
              </w:rPr>
              <w:t xml:space="preserve"> und </w:t>
            </w:r>
            <w:proofErr w:type="spellStart"/>
            <w:r w:rsidRPr="00F66CA5">
              <w:rPr>
                <w:sz w:val="16"/>
                <w:szCs w:val="16"/>
              </w:rPr>
              <w:t>Gesamtzustand</w:t>
            </w:r>
            <w:proofErr w:type="spellEnd"/>
            <w:r w:rsidRPr="00F66CA5">
              <w:rPr>
                <w:sz w:val="16"/>
                <w:szCs w:val="16"/>
              </w:rPr>
              <w:t>. </w:t>
            </w:r>
          </w:p>
        </w:tc>
      </w:tr>
      <w:tr w:rsidR="00B67103" w:rsidRPr="00F66CA5" w14:paraId="5AB2F17D" w14:textId="77777777" w:rsidTr="0A50E2C4">
        <w:trPr>
          <w:trHeight w:val="288"/>
        </w:trPr>
        <w:tc>
          <w:tcPr>
            <w:tcW w:w="2405" w:type="dxa"/>
            <w:noWrap/>
            <w:hideMark/>
          </w:tcPr>
          <w:p w14:paraId="254079C4" w14:textId="77777777" w:rsidR="00B67103" w:rsidRPr="00F66CA5" w:rsidRDefault="00B67103">
            <w:pPr>
              <w:rPr>
                <w:sz w:val="16"/>
                <w:szCs w:val="16"/>
              </w:rPr>
            </w:pPr>
            <w:r w:rsidRPr="00F66CA5">
              <w:rPr>
                <w:sz w:val="16"/>
                <w:szCs w:val="16"/>
              </w:rPr>
              <w:t>DK</w:t>
            </w:r>
          </w:p>
        </w:tc>
        <w:tc>
          <w:tcPr>
            <w:tcW w:w="6611" w:type="dxa"/>
            <w:hideMark/>
          </w:tcPr>
          <w:p w14:paraId="358C194A" w14:textId="77777777" w:rsidR="00B67103" w:rsidRPr="00F66CA5" w:rsidRDefault="00B67103" w:rsidP="00B02010">
            <w:pPr>
              <w:jc w:val="left"/>
              <w:rPr>
                <w:sz w:val="16"/>
                <w:szCs w:val="16"/>
              </w:rPr>
            </w:pPr>
            <w:r w:rsidRPr="00F66CA5">
              <w:rPr>
                <w:sz w:val="16"/>
                <w:szCs w:val="16"/>
              </w:rPr>
              <w:t xml:space="preserve">Hansen J.W. &amp; Høgslund S. (red.) 2021. Marine </w:t>
            </w:r>
            <w:proofErr w:type="spellStart"/>
            <w:r w:rsidRPr="00F66CA5">
              <w:rPr>
                <w:sz w:val="16"/>
                <w:szCs w:val="16"/>
              </w:rPr>
              <w:t>områder</w:t>
            </w:r>
            <w:proofErr w:type="spellEnd"/>
            <w:r w:rsidRPr="00F66CA5">
              <w:rPr>
                <w:sz w:val="16"/>
                <w:szCs w:val="16"/>
              </w:rPr>
              <w:t xml:space="preserve"> 2020. NOVANA. Aarhus </w:t>
            </w:r>
            <w:proofErr w:type="spellStart"/>
            <w:r w:rsidRPr="00F66CA5">
              <w:rPr>
                <w:sz w:val="16"/>
                <w:szCs w:val="16"/>
              </w:rPr>
              <w:t>Universitet</w:t>
            </w:r>
            <w:proofErr w:type="spellEnd"/>
            <w:r w:rsidRPr="00F66CA5">
              <w:rPr>
                <w:sz w:val="16"/>
                <w:szCs w:val="16"/>
              </w:rPr>
              <w:t xml:space="preserve">, DCE – </w:t>
            </w:r>
            <w:proofErr w:type="spellStart"/>
            <w:r w:rsidRPr="00F66CA5">
              <w:rPr>
                <w:sz w:val="16"/>
                <w:szCs w:val="16"/>
              </w:rPr>
              <w:t>Nationalt</w:t>
            </w:r>
            <w:proofErr w:type="spellEnd"/>
            <w:r w:rsidRPr="00F66CA5">
              <w:rPr>
                <w:sz w:val="16"/>
                <w:szCs w:val="16"/>
              </w:rPr>
              <w:t xml:space="preserve"> </w:t>
            </w:r>
            <w:proofErr w:type="spellStart"/>
            <w:r w:rsidRPr="00F66CA5">
              <w:rPr>
                <w:sz w:val="16"/>
                <w:szCs w:val="16"/>
              </w:rPr>
              <w:t>Center</w:t>
            </w:r>
            <w:proofErr w:type="spellEnd"/>
            <w:r w:rsidRPr="00F66CA5">
              <w:rPr>
                <w:sz w:val="16"/>
                <w:szCs w:val="16"/>
              </w:rPr>
              <w:t xml:space="preserve"> for </w:t>
            </w:r>
            <w:proofErr w:type="spellStart"/>
            <w:r w:rsidRPr="00F66CA5">
              <w:rPr>
                <w:sz w:val="16"/>
                <w:szCs w:val="16"/>
              </w:rPr>
              <w:t>Miljø</w:t>
            </w:r>
            <w:proofErr w:type="spellEnd"/>
            <w:r w:rsidRPr="00F66CA5">
              <w:rPr>
                <w:sz w:val="16"/>
                <w:szCs w:val="16"/>
              </w:rPr>
              <w:t xml:space="preserve"> </w:t>
            </w:r>
            <w:proofErr w:type="spellStart"/>
            <w:r w:rsidRPr="00F66CA5">
              <w:rPr>
                <w:sz w:val="16"/>
                <w:szCs w:val="16"/>
              </w:rPr>
              <w:t>og</w:t>
            </w:r>
            <w:proofErr w:type="spellEnd"/>
            <w:r w:rsidRPr="00F66CA5">
              <w:rPr>
                <w:sz w:val="16"/>
                <w:szCs w:val="16"/>
              </w:rPr>
              <w:t xml:space="preserve"> </w:t>
            </w:r>
            <w:proofErr w:type="spellStart"/>
            <w:r w:rsidRPr="00F66CA5">
              <w:rPr>
                <w:sz w:val="16"/>
                <w:szCs w:val="16"/>
              </w:rPr>
              <w:t>Energi</w:t>
            </w:r>
            <w:proofErr w:type="spellEnd"/>
            <w:r w:rsidRPr="00F66CA5">
              <w:rPr>
                <w:sz w:val="16"/>
                <w:szCs w:val="16"/>
              </w:rPr>
              <w:t xml:space="preserve">, 192 s. - </w:t>
            </w:r>
            <w:proofErr w:type="spellStart"/>
            <w:r w:rsidRPr="00F66CA5">
              <w:rPr>
                <w:sz w:val="16"/>
                <w:szCs w:val="16"/>
              </w:rPr>
              <w:t>Videnskabelig</w:t>
            </w:r>
            <w:proofErr w:type="spellEnd"/>
            <w:r w:rsidRPr="00F66CA5">
              <w:rPr>
                <w:sz w:val="16"/>
                <w:szCs w:val="16"/>
              </w:rPr>
              <w:t xml:space="preserve"> rapport </w:t>
            </w:r>
            <w:proofErr w:type="spellStart"/>
            <w:r w:rsidRPr="00F66CA5">
              <w:rPr>
                <w:sz w:val="16"/>
                <w:szCs w:val="16"/>
              </w:rPr>
              <w:t>fra</w:t>
            </w:r>
            <w:proofErr w:type="spellEnd"/>
            <w:r w:rsidRPr="00F66CA5">
              <w:rPr>
                <w:sz w:val="16"/>
                <w:szCs w:val="16"/>
              </w:rPr>
              <w:t xml:space="preserve"> DCE nr. 475. http://dce2.au.dk/pub/SR475.pdf  </w:t>
            </w:r>
          </w:p>
        </w:tc>
      </w:tr>
      <w:tr w:rsidR="00B67103" w:rsidRPr="00F66CA5" w14:paraId="61234977" w14:textId="77777777" w:rsidTr="0A50E2C4">
        <w:trPr>
          <w:trHeight w:val="288"/>
        </w:trPr>
        <w:tc>
          <w:tcPr>
            <w:tcW w:w="2405" w:type="dxa"/>
            <w:noWrap/>
            <w:hideMark/>
          </w:tcPr>
          <w:p w14:paraId="1DE73ECD" w14:textId="77777777" w:rsidR="00B67103" w:rsidRPr="00F66CA5" w:rsidRDefault="00B67103">
            <w:pPr>
              <w:rPr>
                <w:sz w:val="16"/>
                <w:szCs w:val="16"/>
              </w:rPr>
            </w:pPr>
            <w:r w:rsidRPr="00F66CA5">
              <w:rPr>
                <w:sz w:val="16"/>
                <w:szCs w:val="16"/>
              </w:rPr>
              <w:t>DK</w:t>
            </w:r>
          </w:p>
        </w:tc>
        <w:tc>
          <w:tcPr>
            <w:tcW w:w="6611" w:type="dxa"/>
            <w:hideMark/>
          </w:tcPr>
          <w:p w14:paraId="4B60F1A6" w14:textId="77777777" w:rsidR="00B67103" w:rsidRPr="00F66CA5" w:rsidRDefault="00B67103" w:rsidP="00B02010">
            <w:pPr>
              <w:jc w:val="left"/>
              <w:rPr>
                <w:sz w:val="16"/>
                <w:szCs w:val="16"/>
                <w:u w:val="single"/>
              </w:rPr>
            </w:pPr>
            <w:r w:rsidRPr="00F66CA5">
              <w:rPr>
                <w:sz w:val="16"/>
                <w:szCs w:val="16"/>
                <w:u w:val="single"/>
              </w:rPr>
              <w:t>Nielsen, P., Geitner, K., Jakobsen, J., Köppl, C. J., Petersen, J. K., 2019. </w:t>
            </w:r>
            <w:proofErr w:type="spellStart"/>
            <w:r w:rsidRPr="00F66CA5">
              <w:rPr>
                <w:sz w:val="16"/>
                <w:szCs w:val="16"/>
                <w:u w:val="single"/>
              </w:rPr>
              <w:t>Fagligt</w:t>
            </w:r>
            <w:proofErr w:type="spellEnd"/>
            <w:r w:rsidRPr="00F66CA5">
              <w:rPr>
                <w:sz w:val="16"/>
                <w:szCs w:val="16"/>
                <w:u w:val="single"/>
              </w:rPr>
              <w:t xml:space="preserve"> </w:t>
            </w:r>
            <w:proofErr w:type="spellStart"/>
            <w:r w:rsidRPr="00F66CA5">
              <w:rPr>
                <w:sz w:val="16"/>
                <w:szCs w:val="16"/>
                <w:u w:val="single"/>
              </w:rPr>
              <w:t>grundlag</w:t>
            </w:r>
            <w:proofErr w:type="spellEnd"/>
            <w:r w:rsidRPr="00F66CA5">
              <w:rPr>
                <w:sz w:val="16"/>
                <w:szCs w:val="16"/>
                <w:u w:val="single"/>
              </w:rPr>
              <w:t xml:space="preserve"> for </w:t>
            </w:r>
            <w:proofErr w:type="spellStart"/>
            <w:r w:rsidRPr="00F66CA5">
              <w:rPr>
                <w:sz w:val="16"/>
                <w:szCs w:val="16"/>
                <w:u w:val="single"/>
              </w:rPr>
              <w:t>forvaltningsplan</w:t>
            </w:r>
            <w:proofErr w:type="spellEnd"/>
            <w:r w:rsidRPr="00F66CA5">
              <w:rPr>
                <w:sz w:val="16"/>
                <w:szCs w:val="16"/>
                <w:u w:val="single"/>
              </w:rPr>
              <w:t xml:space="preserve"> for </w:t>
            </w:r>
            <w:proofErr w:type="spellStart"/>
            <w:r w:rsidRPr="00F66CA5">
              <w:rPr>
                <w:sz w:val="16"/>
                <w:szCs w:val="16"/>
                <w:u w:val="single"/>
              </w:rPr>
              <w:t>udvikling</w:t>
            </w:r>
            <w:proofErr w:type="spellEnd"/>
            <w:r w:rsidRPr="00F66CA5">
              <w:rPr>
                <w:sz w:val="16"/>
                <w:szCs w:val="16"/>
                <w:u w:val="single"/>
              </w:rPr>
              <w:t xml:space="preserve"> </w:t>
            </w:r>
            <w:proofErr w:type="spellStart"/>
            <w:r w:rsidRPr="00F66CA5">
              <w:rPr>
                <w:sz w:val="16"/>
                <w:szCs w:val="16"/>
                <w:u w:val="single"/>
              </w:rPr>
              <w:t>af</w:t>
            </w:r>
            <w:proofErr w:type="spellEnd"/>
            <w:r w:rsidRPr="00F66CA5">
              <w:rPr>
                <w:sz w:val="16"/>
                <w:szCs w:val="16"/>
                <w:u w:val="single"/>
              </w:rPr>
              <w:t xml:space="preserve"> </w:t>
            </w:r>
            <w:proofErr w:type="spellStart"/>
            <w:r w:rsidRPr="00F66CA5">
              <w:rPr>
                <w:sz w:val="16"/>
                <w:szCs w:val="16"/>
                <w:u w:val="single"/>
              </w:rPr>
              <w:t>bæredygtige</w:t>
            </w:r>
            <w:proofErr w:type="spellEnd"/>
            <w:r w:rsidRPr="00F66CA5">
              <w:rPr>
                <w:sz w:val="16"/>
                <w:szCs w:val="16"/>
                <w:u w:val="single"/>
              </w:rPr>
              <w:t xml:space="preserve"> </w:t>
            </w:r>
            <w:proofErr w:type="spellStart"/>
            <w:r w:rsidRPr="00F66CA5">
              <w:rPr>
                <w:sz w:val="16"/>
                <w:szCs w:val="16"/>
                <w:u w:val="single"/>
              </w:rPr>
              <w:t>fiskerier</w:t>
            </w:r>
            <w:proofErr w:type="spellEnd"/>
            <w:r w:rsidRPr="00F66CA5">
              <w:rPr>
                <w:sz w:val="16"/>
                <w:szCs w:val="16"/>
                <w:u w:val="single"/>
              </w:rPr>
              <w:t xml:space="preserve"> </w:t>
            </w:r>
            <w:proofErr w:type="spellStart"/>
            <w:r w:rsidRPr="00F66CA5">
              <w:rPr>
                <w:sz w:val="16"/>
                <w:szCs w:val="16"/>
                <w:u w:val="single"/>
              </w:rPr>
              <w:t>af</w:t>
            </w:r>
            <w:proofErr w:type="spellEnd"/>
            <w:r w:rsidRPr="00F66CA5">
              <w:rPr>
                <w:sz w:val="16"/>
                <w:szCs w:val="16"/>
                <w:u w:val="single"/>
              </w:rPr>
              <w:t xml:space="preserve"> </w:t>
            </w:r>
            <w:proofErr w:type="spellStart"/>
            <w:r w:rsidRPr="00F66CA5">
              <w:rPr>
                <w:sz w:val="16"/>
                <w:szCs w:val="16"/>
                <w:u w:val="single"/>
              </w:rPr>
              <w:t>muslinger</w:t>
            </w:r>
            <w:proofErr w:type="spellEnd"/>
            <w:r w:rsidRPr="00F66CA5">
              <w:rPr>
                <w:sz w:val="16"/>
                <w:szCs w:val="16"/>
                <w:u w:val="single"/>
              </w:rPr>
              <w:t xml:space="preserve"> </w:t>
            </w:r>
            <w:proofErr w:type="spellStart"/>
            <w:r w:rsidRPr="00F66CA5">
              <w:rPr>
                <w:sz w:val="16"/>
                <w:szCs w:val="16"/>
                <w:u w:val="single"/>
              </w:rPr>
              <w:t>og</w:t>
            </w:r>
            <w:proofErr w:type="spellEnd"/>
            <w:r w:rsidRPr="00F66CA5">
              <w:rPr>
                <w:sz w:val="16"/>
                <w:szCs w:val="16"/>
                <w:u w:val="single"/>
              </w:rPr>
              <w:t xml:space="preserve"> </w:t>
            </w:r>
            <w:proofErr w:type="spellStart"/>
            <w:r w:rsidRPr="00F66CA5">
              <w:rPr>
                <w:sz w:val="16"/>
                <w:szCs w:val="16"/>
                <w:u w:val="single"/>
              </w:rPr>
              <w:t>østers</w:t>
            </w:r>
            <w:proofErr w:type="spellEnd"/>
            <w:r w:rsidRPr="00F66CA5">
              <w:rPr>
                <w:sz w:val="16"/>
                <w:szCs w:val="16"/>
                <w:u w:val="single"/>
              </w:rPr>
              <w:t xml:space="preserve"> i </w:t>
            </w:r>
            <w:proofErr w:type="spellStart"/>
            <w:r w:rsidRPr="00F66CA5">
              <w:rPr>
                <w:sz w:val="16"/>
                <w:szCs w:val="16"/>
                <w:u w:val="single"/>
              </w:rPr>
              <w:t>Vadehavet</w:t>
            </w:r>
            <w:proofErr w:type="spellEnd"/>
            <w:r w:rsidRPr="00F66CA5">
              <w:rPr>
                <w:sz w:val="16"/>
                <w:szCs w:val="16"/>
                <w:u w:val="single"/>
              </w:rPr>
              <w:t xml:space="preserve">. </w:t>
            </w:r>
            <w:proofErr w:type="spellStart"/>
            <w:r w:rsidRPr="00F66CA5">
              <w:rPr>
                <w:sz w:val="16"/>
                <w:szCs w:val="16"/>
                <w:u w:val="single"/>
              </w:rPr>
              <w:t>Institut</w:t>
            </w:r>
            <w:proofErr w:type="spellEnd"/>
            <w:r w:rsidRPr="00F66CA5">
              <w:rPr>
                <w:sz w:val="16"/>
                <w:szCs w:val="16"/>
                <w:u w:val="single"/>
              </w:rPr>
              <w:t xml:space="preserve"> for </w:t>
            </w:r>
            <w:proofErr w:type="spellStart"/>
            <w:r w:rsidRPr="00F66CA5">
              <w:rPr>
                <w:sz w:val="16"/>
                <w:szCs w:val="16"/>
                <w:u w:val="single"/>
              </w:rPr>
              <w:t>Akvatiske</w:t>
            </w:r>
            <w:proofErr w:type="spellEnd"/>
            <w:r w:rsidRPr="00F66CA5">
              <w:rPr>
                <w:sz w:val="16"/>
                <w:szCs w:val="16"/>
                <w:u w:val="single"/>
              </w:rPr>
              <w:t xml:space="preserve"> </w:t>
            </w:r>
            <w:proofErr w:type="spellStart"/>
            <w:r w:rsidRPr="00F66CA5">
              <w:rPr>
                <w:sz w:val="16"/>
                <w:szCs w:val="16"/>
                <w:u w:val="single"/>
              </w:rPr>
              <w:t>Ressourcer</w:t>
            </w:r>
            <w:proofErr w:type="spellEnd"/>
            <w:r w:rsidRPr="00F66CA5">
              <w:rPr>
                <w:sz w:val="16"/>
                <w:szCs w:val="16"/>
                <w:u w:val="single"/>
              </w:rPr>
              <w:t xml:space="preserve">, </w:t>
            </w:r>
            <w:proofErr w:type="spellStart"/>
            <w:r w:rsidRPr="00F66CA5">
              <w:rPr>
                <w:sz w:val="16"/>
                <w:szCs w:val="16"/>
                <w:u w:val="single"/>
              </w:rPr>
              <w:t>Danmarks</w:t>
            </w:r>
            <w:proofErr w:type="spellEnd"/>
            <w:r w:rsidRPr="00F66CA5">
              <w:rPr>
                <w:sz w:val="16"/>
                <w:szCs w:val="16"/>
                <w:u w:val="single"/>
              </w:rPr>
              <w:t xml:space="preserve"> </w:t>
            </w:r>
            <w:proofErr w:type="spellStart"/>
            <w:r w:rsidRPr="00F66CA5">
              <w:rPr>
                <w:sz w:val="16"/>
                <w:szCs w:val="16"/>
                <w:u w:val="single"/>
              </w:rPr>
              <w:t>Tekniske</w:t>
            </w:r>
            <w:proofErr w:type="spellEnd"/>
            <w:r w:rsidRPr="00F66CA5">
              <w:rPr>
                <w:sz w:val="16"/>
                <w:szCs w:val="16"/>
                <w:u w:val="single"/>
              </w:rPr>
              <w:t xml:space="preserve"> </w:t>
            </w:r>
            <w:proofErr w:type="spellStart"/>
            <w:r w:rsidRPr="00F66CA5">
              <w:rPr>
                <w:sz w:val="16"/>
                <w:szCs w:val="16"/>
                <w:u w:val="single"/>
              </w:rPr>
              <w:t>Universitet</w:t>
            </w:r>
            <w:proofErr w:type="spellEnd"/>
            <w:r w:rsidRPr="00F66CA5">
              <w:rPr>
                <w:sz w:val="16"/>
                <w:szCs w:val="16"/>
                <w:u w:val="single"/>
              </w:rPr>
              <w:t>. DTU Aqua-rapport No. 334-2018</w:t>
            </w:r>
            <w:r w:rsidRPr="00F66CA5">
              <w:rPr>
                <w:sz w:val="16"/>
                <w:szCs w:val="16"/>
              </w:rPr>
              <w:t> </w:t>
            </w:r>
          </w:p>
        </w:tc>
      </w:tr>
      <w:tr w:rsidR="00B67103" w:rsidRPr="00F66CA5" w14:paraId="112F3D9D" w14:textId="77777777" w:rsidTr="0A50E2C4">
        <w:trPr>
          <w:trHeight w:val="552"/>
        </w:trPr>
        <w:tc>
          <w:tcPr>
            <w:tcW w:w="2405" w:type="dxa"/>
            <w:noWrap/>
            <w:hideMark/>
          </w:tcPr>
          <w:p w14:paraId="21C6441B" w14:textId="77777777" w:rsidR="00B67103" w:rsidRPr="00F66CA5" w:rsidRDefault="00B67103">
            <w:pPr>
              <w:rPr>
                <w:sz w:val="16"/>
                <w:szCs w:val="16"/>
              </w:rPr>
            </w:pPr>
            <w:r w:rsidRPr="00F66CA5">
              <w:rPr>
                <w:sz w:val="16"/>
                <w:szCs w:val="16"/>
              </w:rPr>
              <w:t>DK</w:t>
            </w:r>
          </w:p>
        </w:tc>
        <w:tc>
          <w:tcPr>
            <w:tcW w:w="6611" w:type="dxa"/>
            <w:hideMark/>
          </w:tcPr>
          <w:p w14:paraId="4E2F8C89" w14:textId="77777777" w:rsidR="00B67103" w:rsidRPr="00F66CA5" w:rsidRDefault="00B67103" w:rsidP="00B02010">
            <w:pPr>
              <w:jc w:val="left"/>
              <w:rPr>
                <w:sz w:val="16"/>
                <w:szCs w:val="16"/>
                <w:u w:val="single"/>
              </w:rPr>
            </w:pPr>
            <w:r w:rsidRPr="00F66CA5">
              <w:rPr>
                <w:sz w:val="16"/>
                <w:szCs w:val="16"/>
                <w:u w:val="single"/>
              </w:rPr>
              <w:t>Petersen, J.K.,</w:t>
            </w:r>
            <w:r w:rsidRPr="00F66CA5">
              <w:rPr>
                <w:b/>
                <w:bCs/>
                <w:sz w:val="16"/>
                <w:szCs w:val="16"/>
                <w:u w:val="single"/>
              </w:rPr>
              <w:t xml:space="preserve"> </w:t>
            </w:r>
            <w:r w:rsidRPr="00F66CA5">
              <w:rPr>
                <w:sz w:val="16"/>
                <w:szCs w:val="16"/>
                <w:u w:val="single"/>
              </w:rPr>
              <w:t xml:space="preserve">Holm, A-P., Christensen, A., </w:t>
            </w:r>
            <w:proofErr w:type="spellStart"/>
            <w:r w:rsidRPr="00F66CA5">
              <w:rPr>
                <w:sz w:val="16"/>
                <w:szCs w:val="16"/>
                <w:u w:val="single"/>
              </w:rPr>
              <w:t>Krekoukiotis</w:t>
            </w:r>
            <w:proofErr w:type="spellEnd"/>
            <w:r w:rsidRPr="00F66CA5">
              <w:rPr>
                <w:sz w:val="16"/>
                <w:szCs w:val="16"/>
                <w:u w:val="single"/>
              </w:rPr>
              <w:t xml:space="preserve">, D., Andreasen, H., Gislason, H., Behrens, J., Svendsen, J.C., Timmermann, K., Møller, L.F., Bach, L., Larsen, M.M., Zrust, M., Nielsen, M.M., Eigaard, O.R., Nielsen, P., Stæhr, P.A., Høgslund, S., Nielsen T.G. 2018. </w:t>
            </w:r>
            <w:r w:rsidRPr="00F66CA5">
              <w:rPr>
                <w:sz w:val="16"/>
                <w:szCs w:val="16"/>
                <w:u w:val="single"/>
                <w:lang w:val="nl-NL"/>
              </w:rPr>
              <w:t xml:space="preserve">Menneskeskabte påvirkninger af havet – andre presfaktorer end næringsstoffer og klima. </w:t>
            </w:r>
            <w:r w:rsidRPr="00F66CA5">
              <w:rPr>
                <w:sz w:val="16"/>
                <w:szCs w:val="16"/>
                <w:u w:val="single"/>
              </w:rPr>
              <w:t>DTU Aqua Rapport 336-2018</w:t>
            </w:r>
            <w:r w:rsidRPr="00F66CA5">
              <w:rPr>
                <w:sz w:val="16"/>
                <w:szCs w:val="16"/>
              </w:rPr>
              <w:t> </w:t>
            </w:r>
          </w:p>
        </w:tc>
      </w:tr>
      <w:tr w:rsidR="00B67103" w:rsidRPr="00F66CA5" w14:paraId="2BCF4FA6" w14:textId="77777777" w:rsidTr="0A50E2C4">
        <w:trPr>
          <w:trHeight w:val="288"/>
        </w:trPr>
        <w:tc>
          <w:tcPr>
            <w:tcW w:w="2405" w:type="dxa"/>
            <w:noWrap/>
            <w:hideMark/>
          </w:tcPr>
          <w:p w14:paraId="5C5B5B58" w14:textId="77777777" w:rsidR="00B67103" w:rsidRPr="00F66CA5" w:rsidRDefault="00B67103">
            <w:pPr>
              <w:rPr>
                <w:sz w:val="16"/>
                <w:szCs w:val="16"/>
              </w:rPr>
            </w:pPr>
            <w:r>
              <w:rPr>
                <w:sz w:val="16"/>
                <w:szCs w:val="16"/>
              </w:rPr>
              <w:t>FR</w:t>
            </w:r>
          </w:p>
        </w:tc>
        <w:tc>
          <w:tcPr>
            <w:tcW w:w="6611" w:type="dxa"/>
            <w:hideMark/>
          </w:tcPr>
          <w:p w14:paraId="37CC185C" w14:textId="77777777" w:rsidR="00B67103" w:rsidRPr="00F66CA5" w:rsidRDefault="00B67103" w:rsidP="00B02010">
            <w:pPr>
              <w:jc w:val="left"/>
              <w:rPr>
                <w:sz w:val="16"/>
                <w:szCs w:val="16"/>
              </w:rPr>
            </w:pPr>
            <w:proofErr w:type="spellStart"/>
            <w:r w:rsidRPr="00F66CA5">
              <w:rPr>
                <w:sz w:val="16"/>
                <w:szCs w:val="16"/>
              </w:rPr>
              <w:t>Dancie</w:t>
            </w:r>
            <w:proofErr w:type="spellEnd"/>
            <w:r w:rsidRPr="00F66CA5">
              <w:rPr>
                <w:sz w:val="16"/>
                <w:szCs w:val="16"/>
              </w:rPr>
              <w:t xml:space="preserve"> Chloé, 2015. Description de </w:t>
            </w:r>
            <w:proofErr w:type="spellStart"/>
            <w:r w:rsidRPr="00F66CA5">
              <w:rPr>
                <w:sz w:val="16"/>
                <w:szCs w:val="16"/>
              </w:rPr>
              <w:t>l’habitat</w:t>
            </w:r>
            <w:proofErr w:type="spellEnd"/>
            <w:r w:rsidRPr="00F66CA5">
              <w:rPr>
                <w:sz w:val="16"/>
                <w:szCs w:val="16"/>
              </w:rPr>
              <w:t xml:space="preserve"> OSPAR « Intertidal </w:t>
            </w:r>
            <w:r w:rsidRPr="00F66CA5">
              <w:rPr>
                <w:i/>
                <w:sz w:val="16"/>
                <w:szCs w:val="16"/>
              </w:rPr>
              <w:t>Mytilus edulis</w:t>
            </w:r>
            <w:r w:rsidRPr="00F66CA5">
              <w:rPr>
                <w:sz w:val="16"/>
                <w:szCs w:val="16"/>
              </w:rPr>
              <w:t xml:space="preserve"> beds on mixed and sandy </w:t>
            </w:r>
            <w:proofErr w:type="spellStart"/>
            <w:r w:rsidRPr="00F66CA5">
              <w:rPr>
                <w:sz w:val="16"/>
                <w:szCs w:val="16"/>
              </w:rPr>
              <w:t>sdiments</w:t>
            </w:r>
            <w:proofErr w:type="spellEnd"/>
            <w:r w:rsidRPr="00F66CA5">
              <w:rPr>
                <w:sz w:val="16"/>
                <w:szCs w:val="16"/>
              </w:rPr>
              <w:t xml:space="preserve"> » de la </w:t>
            </w:r>
            <w:proofErr w:type="spellStart"/>
            <w:r w:rsidRPr="00F66CA5">
              <w:rPr>
                <w:sz w:val="16"/>
                <w:szCs w:val="16"/>
              </w:rPr>
              <w:t>Réserve</w:t>
            </w:r>
            <w:proofErr w:type="spellEnd"/>
            <w:r w:rsidRPr="00F66CA5">
              <w:rPr>
                <w:sz w:val="16"/>
                <w:szCs w:val="16"/>
              </w:rPr>
              <w:t xml:space="preserve"> Naturelle de </w:t>
            </w:r>
            <w:proofErr w:type="spellStart"/>
            <w:r w:rsidRPr="00F66CA5">
              <w:rPr>
                <w:sz w:val="16"/>
                <w:szCs w:val="16"/>
              </w:rPr>
              <w:t>l’Estuaire</w:t>
            </w:r>
            <w:proofErr w:type="spellEnd"/>
            <w:r w:rsidRPr="00F66CA5">
              <w:rPr>
                <w:sz w:val="16"/>
                <w:szCs w:val="16"/>
              </w:rPr>
              <w:t xml:space="preserve"> de la Seine. </w:t>
            </w:r>
            <w:proofErr w:type="spellStart"/>
            <w:r w:rsidRPr="00F66CA5">
              <w:rPr>
                <w:sz w:val="16"/>
                <w:szCs w:val="16"/>
              </w:rPr>
              <w:t>Année</w:t>
            </w:r>
            <w:proofErr w:type="spellEnd"/>
            <w:r w:rsidRPr="00F66CA5">
              <w:rPr>
                <w:sz w:val="16"/>
                <w:szCs w:val="16"/>
              </w:rPr>
              <w:t xml:space="preserve"> 2014. Rapport CSLN pour la Maison de </w:t>
            </w:r>
            <w:proofErr w:type="spellStart"/>
            <w:r w:rsidRPr="00F66CA5">
              <w:rPr>
                <w:sz w:val="16"/>
                <w:szCs w:val="16"/>
              </w:rPr>
              <w:t>l’Estuaire</w:t>
            </w:r>
            <w:proofErr w:type="spellEnd"/>
            <w:r w:rsidRPr="00F66CA5">
              <w:rPr>
                <w:sz w:val="16"/>
                <w:szCs w:val="16"/>
              </w:rPr>
              <w:t>, 14p. + annexes. </w:t>
            </w:r>
          </w:p>
        </w:tc>
      </w:tr>
      <w:tr w:rsidR="00B67103" w:rsidRPr="00613148" w14:paraId="0D8ACC7C" w14:textId="77777777" w:rsidTr="0A50E2C4">
        <w:trPr>
          <w:trHeight w:val="576"/>
        </w:trPr>
        <w:tc>
          <w:tcPr>
            <w:tcW w:w="2405" w:type="dxa"/>
            <w:noWrap/>
            <w:hideMark/>
          </w:tcPr>
          <w:p w14:paraId="4B2F5F0F" w14:textId="77777777" w:rsidR="00B67103" w:rsidRPr="00F66CA5" w:rsidRDefault="00B67103">
            <w:pPr>
              <w:rPr>
                <w:sz w:val="16"/>
                <w:szCs w:val="16"/>
              </w:rPr>
            </w:pPr>
            <w:r>
              <w:rPr>
                <w:sz w:val="16"/>
                <w:szCs w:val="16"/>
              </w:rPr>
              <w:lastRenderedPageBreak/>
              <w:t>FR</w:t>
            </w:r>
          </w:p>
        </w:tc>
        <w:tc>
          <w:tcPr>
            <w:tcW w:w="6611" w:type="dxa"/>
            <w:hideMark/>
          </w:tcPr>
          <w:p w14:paraId="735E8E6C" w14:textId="77777777" w:rsidR="00B67103" w:rsidRPr="00F66CA5" w:rsidRDefault="00584E72" w:rsidP="00B02010">
            <w:pPr>
              <w:jc w:val="left"/>
              <w:rPr>
                <w:sz w:val="16"/>
                <w:szCs w:val="16"/>
                <w:u w:val="single"/>
                <w:lang w:val="nl-NL"/>
              </w:rPr>
            </w:pPr>
            <w:hyperlink r:id="rId31" w:history="1">
              <w:r w:rsidR="00B67103" w:rsidRPr="00F66CA5">
                <w:rPr>
                  <w:rStyle w:val="Hyperlink"/>
                  <w:sz w:val="16"/>
                  <w:szCs w:val="16"/>
                  <w:lang w:val="nl-NL"/>
                </w:rPr>
                <w:t>De Roton G. &amp; Mellaza S., 2021. Document d’objectifs Natura 2000, ZSC Estuaire de la Seine (FR2300121), Partie marine - Diagnostic du patrimoine naturel, Office français de la biodiversité, Direction régionale de l’environnement, de l’aménagement et du logement de Normandie, 107 p. (Document validé en COPIL le 05 octobre 2021). </w:t>
              </w:r>
            </w:hyperlink>
          </w:p>
        </w:tc>
      </w:tr>
      <w:tr w:rsidR="00B67103" w:rsidRPr="00F66CA5" w14:paraId="23BE73BE" w14:textId="77777777" w:rsidTr="0A50E2C4">
        <w:trPr>
          <w:trHeight w:val="288"/>
        </w:trPr>
        <w:tc>
          <w:tcPr>
            <w:tcW w:w="2405" w:type="dxa"/>
            <w:noWrap/>
            <w:hideMark/>
          </w:tcPr>
          <w:p w14:paraId="20D35F48" w14:textId="77777777" w:rsidR="00B67103" w:rsidRPr="00F66CA5" w:rsidRDefault="00B67103">
            <w:pPr>
              <w:rPr>
                <w:sz w:val="16"/>
                <w:szCs w:val="16"/>
              </w:rPr>
            </w:pPr>
            <w:r w:rsidRPr="00F66CA5">
              <w:rPr>
                <w:sz w:val="16"/>
                <w:szCs w:val="16"/>
              </w:rPr>
              <w:t>N-IE</w:t>
            </w:r>
          </w:p>
        </w:tc>
        <w:tc>
          <w:tcPr>
            <w:tcW w:w="6611" w:type="dxa"/>
            <w:hideMark/>
          </w:tcPr>
          <w:p w14:paraId="67FB0367" w14:textId="77777777" w:rsidR="00B67103" w:rsidRPr="00F66CA5" w:rsidRDefault="00D916C6" w:rsidP="00B02010">
            <w:pPr>
              <w:jc w:val="left"/>
              <w:rPr>
                <w:sz w:val="16"/>
                <w:szCs w:val="16"/>
                <w:u w:val="single"/>
              </w:rPr>
            </w:pPr>
            <w:hyperlink r:id="rId32" w:history="1">
              <w:r w:rsidR="00B67103" w:rsidRPr="00F66CA5">
                <w:rPr>
                  <w:rStyle w:val="Hyperlink"/>
                  <w:sz w:val="16"/>
                  <w:szCs w:val="16"/>
                </w:rPr>
                <w:t>Northern Ireland Marine Map Viewer (daera-ni.gov.uk)</w:t>
              </w:r>
            </w:hyperlink>
          </w:p>
        </w:tc>
      </w:tr>
      <w:tr w:rsidR="00B67103" w:rsidRPr="00F66CA5" w14:paraId="0C00219D" w14:textId="77777777" w:rsidTr="0A50E2C4">
        <w:trPr>
          <w:trHeight w:val="288"/>
        </w:trPr>
        <w:tc>
          <w:tcPr>
            <w:tcW w:w="2405" w:type="dxa"/>
            <w:noWrap/>
            <w:hideMark/>
          </w:tcPr>
          <w:p w14:paraId="5C6AF406" w14:textId="77777777" w:rsidR="00B67103" w:rsidRPr="00F66CA5" w:rsidRDefault="00B67103">
            <w:pPr>
              <w:rPr>
                <w:sz w:val="16"/>
                <w:szCs w:val="16"/>
              </w:rPr>
            </w:pPr>
            <w:r w:rsidRPr="00F66CA5">
              <w:rPr>
                <w:sz w:val="16"/>
                <w:szCs w:val="16"/>
              </w:rPr>
              <w:t>N-IE</w:t>
            </w:r>
          </w:p>
        </w:tc>
        <w:tc>
          <w:tcPr>
            <w:tcW w:w="6611" w:type="dxa"/>
            <w:hideMark/>
          </w:tcPr>
          <w:p w14:paraId="0E206645" w14:textId="77777777" w:rsidR="00B67103" w:rsidRPr="00F66CA5" w:rsidRDefault="00D916C6" w:rsidP="00B02010">
            <w:pPr>
              <w:jc w:val="left"/>
              <w:rPr>
                <w:sz w:val="16"/>
                <w:szCs w:val="16"/>
                <w:u w:val="single"/>
              </w:rPr>
            </w:pPr>
            <w:hyperlink r:id="rId33" w:history="1">
              <w:r w:rsidR="00B67103" w:rsidRPr="00F66CA5">
                <w:rPr>
                  <w:rStyle w:val="Hyperlink"/>
                  <w:sz w:val="16"/>
                  <w:szCs w:val="16"/>
                </w:rPr>
                <w:t>https://www.ulsterwildlife.org/sites/default/files/2021-05/Blue Carbon Habitat Restoration in Northern Ireland - A Feasibility Study.pdf</w:t>
              </w:r>
            </w:hyperlink>
          </w:p>
        </w:tc>
      </w:tr>
      <w:tr w:rsidR="00B67103" w:rsidRPr="00F66CA5" w14:paraId="72FD36FF" w14:textId="77777777" w:rsidTr="0A50E2C4">
        <w:trPr>
          <w:trHeight w:val="288"/>
        </w:trPr>
        <w:tc>
          <w:tcPr>
            <w:tcW w:w="2405" w:type="dxa"/>
            <w:noWrap/>
            <w:hideMark/>
          </w:tcPr>
          <w:p w14:paraId="7C162E84" w14:textId="77777777" w:rsidR="00B67103" w:rsidRPr="00F66CA5" w:rsidRDefault="00B67103">
            <w:pPr>
              <w:rPr>
                <w:sz w:val="16"/>
                <w:szCs w:val="16"/>
              </w:rPr>
            </w:pPr>
            <w:r w:rsidRPr="00F66CA5">
              <w:rPr>
                <w:sz w:val="16"/>
                <w:szCs w:val="16"/>
              </w:rPr>
              <w:t>N-IE</w:t>
            </w:r>
          </w:p>
        </w:tc>
        <w:tc>
          <w:tcPr>
            <w:tcW w:w="6611" w:type="dxa"/>
            <w:hideMark/>
          </w:tcPr>
          <w:p w14:paraId="7A037DC7" w14:textId="77777777" w:rsidR="00B67103" w:rsidRPr="00F66CA5" w:rsidRDefault="00B67103" w:rsidP="00B02010">
            <w:pPr>
              <w:jc w:val="left"/>
              <w:rPr>
                <w:sz w:val="16"/>
                <w:szCs w:val="16"/>
              </w:rPr>
            </w:pPr>
            <w:r w:rsidRPr="00F66CA5">
              <w:rPr>
                <w:sz w:val="16"/>
                <w:szCs w:val="16"/>
              </w:rPr>
              <w:t>The Mussels (Prohibition of Fishing) Regulations (Northern Ireland) 2012 (seed mussel regulations)</w:t>
            </w:r>
          </w:p>
        </w:tc>
      </w:tr>
      <w:tr w:rsidR="00B67103" w:rsidRPr="00F66CA5" w14:paraId="11AE1AC1" w14:textId="77777777" w:rsidTr="0A50E2C4">
        <w:trPr>
          <w:trHeight w:val="288"/>
        </w:trPr>
        <w:tc>
          <w:tcPr>
            <w:tcW w:w="2405" w:type="dxa"/>
            <w:noWrap/>
            <w:hideMark/>
          </w:tcPr>
          <w:p w14:paraId="7733D0A4" w14:textId="77777777" w:rsidR="00B67103" w:rsidRPr="00F66CA5" w:rsidRDefault="00B67103">
            <w:pPr>
              <w:rPr>
                <w:sz w:val="16"/>
                <w:szCs w:val="16"/>
              </w:rPr>
            </w:pPr>
            <w:r w:rsidRPr="00F66CA5">
              <w:rPr>
                <w:sz w:val="16"/>
                <w:szCs w:val="16"/>
              </w:rPr>
              <w:t>N-IE</w:t>
            </w:r>
          </w:p>
        </w:tc>
        <w:tc>
          <w:tcPr>
            <w:tcW w:w="6611" w:type="dxa"/>
            <w:hideMark/>
          </w:tcPr>
          <w:p w14:paraId="19D81519" w14:textId="77777777" w:rsidR="00B67103" w:rsidRPr="00F66CA5" w:rsidRDefault="00B67103" w:rsidP="00B02010">
            <w:pPr>
              <w:jc w:val="left"/>
              <w:rPr>
                <w:sz w:val="16"/>
                <w:szCs w:val="16"/>
              </w:rPr>
            </w:pPr>
            <w:r w:rsidRPr="00F66CA5">
              <w:rPr>
                <w:sz w:val="16"/>
                <w:szCs w:val="16"/>
              </w:rPr>
              <w:t>Fisheries Act (Northern Ireland) 1966 and the Marine Act (Northern Ireland) 2013</w:t>
            </w:r>
          </w:p>
        </w:tc>
      </w:tr>
      <w:tr w:rsidR="00B67103" w:rsidRPr="00F66CA5" w14:paraId="3D5668DC" w14:textId="77777777" w:rsidTr="00CB6CEC">
        <w:trPr>
          <w:trHeight w:val="1058"/>
        </w:trPr>
        <w:tc>
          <w:tcPr>
            <w:tcW w:w="2405" w:type="dxa"/>
            <w:noWrap/>
            <w:hideMark/>
          </w:tcPr>
          <w:p w14:paraId="5F451A34" w14:textId="77777777" w:rsidR="00B67103" w:rsidRPr="00F66CA5" w:rsidRDefault="00B67103">
            <w:pPr>
              <w:rPr>
                <w:sz w:val="16"/>
                <w:szCs w:val="16"/>
              </w:rPr>
            </w:pPr>
            <w:r w:rsidRPr="00F66CA5">
              <w:rPr>
                <w:sz w:val="16"/>
                <w:szCs w:val="16"/>
              </w:rPr>
              <w:t>N-IE</w:t>
            </w:r>
          </w:p>
        </w:tc>
        <w:tc>
          <w:tcPr>
            <w:tcW w:w="6611" w:type="dxa"/>
            <w:hideMark/>
          </w:tcPr>
          <w:p w14:paraId="790B30A7" w14:textId="77777777" w:rsidR="00B67103" w:rsidRPr="00F66CA5" w:rsidRDefault="00B67103" w:rsidP="00B02010">
            <w:pPr>
              <w:jc w:val="left"/>
              <w:rPr>
                <w:sz w:val="16"/>
                <w:szCs w:val="16"/>
              </w:rPr>
            </w:pPr>
            <w:r w:rsidRPr="00F66CA5">
              <w:rPr>
                <w:sz w:val="16"/>
                <w:szCs w:val="16"/>
              </w:rPr>
              <w:t>Condition assessment reporting NI:</w:t>
            </w:r>
            <w:r w:rsidRPr="00F66CA5">
              <w:rPr>
                <w:sz w:val="16"/>
                <w:szCs w:val="16"/>
              </w:rPr>
              <w:br/>
              <w:t xml:space="preserve">• DAERA draft report – Strangford Lough Part 1 ASSI and </w:t>
            </w:r>
            <w:proofErr w:type="spellStart"/>
            <w:r w:rsidRPr="00F66CA5">
              <w:rPr>
                <w:sz w:val="16"/>
                <w:szCs w:val="16"/>
              </w:rPr>
              <w:t>intetidal</w:t>
            </w:r>
            <w:proofErr w:type="spellEnd"/>
            <w:r w:rsidRPr="00F66CA5">
              <w:rPr>
                <w:sz w:val="16"/>
                <w:szCs w:val="16"/>
              </w:rPr>
              <w:t xml:space="preserve"> SAC condition assessment 2019</w:t>
            </w:r>
            <w:r w:rsidRPr="00F66CA5">
              <w:rPr>
                <w:sz w:val="16"/>
                <w:szCs w:val="16"/>
              </w:rPr>
              <w:br/>
              <w:t xml:space="preserve">• DAERA draft report – Strangford Lough Part 2 ASSI and </w:t>
            </w:r>
            <w:proofErr w:type="spellStart"/>
            <w:r w:rsidRPr="00F66CA5">
              <w:rPr>
                <w:sz w:val="16"/>
                <w:szCs w:val="16"/>
              </w:rPr>
              <w:t>intetidal</w:t>
            </w:r>
            <w:proofErr w:type="spellEnd"/>
            <w:r w:rsidRPr="00F66CA5">
              <w:rPr>
                <w:sz w:val="16"/>
                <w:szCs w:val="16"/>
              </w:rPr>
              <w:t xml:space="preserve"> SAC condition assessment 2019</w:t>
            </w:r>
            <w:r w:rsidRPr="00F66CA5">
              <w:rPr>
                <w:sz w:val="16"/>
                <w:szCs w:val="16"/>
              </w:rPr>
              <w:br/>
              <w:t xml:space="preserve">• DAERA draft report – Strangford Lough Part 3 ASSI and </w:t>
            </w:r>
            <w:proofErr w:type="spellStart"/>
            <w:r w:rsidRPr="00F66CA5">
              <w:rPr>
                <w:sz w:val="16"/>
                <w:szCs w:val="16"/>
              </w:rPr>
              <w:t>intetidal</w:t>
            </w:r>
            <w:proofErr w:type="spellEnd"/>
            <w:r w:rsidRPr="00F66CA5">
              <w:rPr>
                <w:sz w:val="16"/>
                <w:szCs w:val="16"/>
              </w:rPr>
              <w:t xml:space="preserve"> SAC condition assessment 2019</w:t>
            </w:r>
            <w:r w:rsidRPr="00F66CA5">
              <w:rPr>
                <w:sz w:val="16"/>
                <w:szCs w:val="16"/>
              </w:rPr>
              <w:br/>
              <w:t xml:space="preserve">• DAERA draft report – </w:t>
            </w:r>
            <w:proofErr w:type="spellStart"/>
            <w:r w:rsidRPr="00F66CA5">
              <w:rPr>
                <w:sz w:val="16"/>
                <w:szCs w:val="16"/>
              </w:rPr>
              <w:t>Murlough</w:t>
            </w:r>
            <w:proofErr w:type="spellEnd"/>
            <w:r w:rsidRPr="00F66CA5">
              <w:rPr>
                <w:sz w:val="16"/>
                <w:szCs w:val="16"/>
              </w:rPr>
              <w:t xml:space="preserve"> ASSI and </w:t>
            </w:r>
            <w:proofErr w:type="spellStart"/>
            <w:r w:rsidRPr="00F66CA5">
              <w:rPr>
                <w:sz w:val="16"/>
                <w:szCs w:val="16"/>
              </w:rPr>
              <w:t>intetidal</w:t>
            </w:r>
            <w:proofErr w:type="spellEnd"/>
            <w:r w:rsidRPr="00F66CA5">
              <w:rPr>
                <w:sz w:val="16"/>
                <w:szCs w:val="16"/>
              </w:rPr>
              <w:t xml:space="preserve"> SAC condition assessment 2019</w:t>
            </w:r>
          </w:p>
        </w:tc>
      </w:tr>
      <w:tr w:rsidR="00B67103" w:rsidRPr="00F66CA5" w14:paraId="1ACA300A" w14:textId="77777777" w:rsidTr="0A50E2C4">
        <w:trPr>
          <w:trHeight w:val="288"/>
        </w:trPr>
        <w:tc>
          <w:tcPr>
            <w:tcW w:w="2405" w:type="dxa"/>
            <w:noWrap/>
            <w:hideMark/>
          </w:tcPr>
          <w:p w14:paraId="370192DE" w14:textId="77777777" w:rsidR="00B67103" w:rsidRPr="00F66CA5" w:rsidRDefault="00B67103">
            <w:pPr>
              <w:rPr>
                <w:sz w:val="16"/>
                <w:szCs w:val="16"/>
              </w:rPr>
            </w:pPr>
            <w:r w:rsidRPr="00F66CA5">
              <w:rPr>
                <w:sz w:val="16"/>
                <w:szCs w:val="16"/>
              </w:rPr>
              <w:t>N-IE</w:t>
            </w:r>
          </w:p>
        </w:tc>
        <w:tc>
          <w:tcPr>
            <w:tcW w:w="6611" w:type="dxa"/>
            <w:hideMark/>
          </w:tcPr>
          <w:p w14:paraId="526C2B69" w14:textId="77777777" w:rsidR="00B67103" w:rsidRPr="00F66CA5" w:rsidRDefault="00B67103" w:rsidP="00B02010">
            <w:pPr>
              <w:jc w:val="left"/>
              <w:rPr>
                <w:sz w:val="16"/>
                <w:szCs w:val="16"/>
              </w:rPr>
            </w:pPr>
            <w:r w:rsidRPr="00F66CA5">
              <w:rPr>
                <w:sz w:val="16"/>
                <w:szCs w:val="16"/>
              </w:rPr>
              <w:t>McAdams Design, 2017. Dundrum Bay Inner Designated Shellfish Waters Catchment Investigation Final Report.</w:t>
            </w:r>
          </w:p>
        </w:tc>
      </w:tr>
      <w:tr w:rsidR="00B67103" w:rsidRPr="00F66CA5" w14:paraId="778C7723" w14:textId="77777777" w:rsidTr="0A50E2C4">
        <w:trPr>
          <w:trHeight w:val="288"/>
        </w:trPr>
        <w:tc>
          <w:tcPr>
            <w:tcW w:w="2405" w:type="dxa"/>
            <w:noWrap/>
            <w:hideMark/>
          </w:tcPr>
          <w:p w14:paraId="59A1C1C1" w14:textId="77777777" w:rsidR="00B67103" w:rsidRPr="00F66CA5" w:rsidRDefault="00B67103">
            <w:pPr>
              <w:rPr>
                <w:sz w:val="16"/>
                <w:szCs w:val="16"/>
              </w:rPr>
            </w:pPr>
            <w:r w:rsidRPr="00F66CA5">
              <w:rPr>
                <w:sz w:val="16"/>
                <w:szCs w:val="16"/>
              </w:rPr>
              <w:t>N-IE</w:t>
            </w:r>
          </w:p>
        </w:tc>
        <w:tc>
          <w:tcPr>
            <w:tcW w:w="6611" w:type="dxa"/>
            <w:hideMark/>
          </w:tcPr>
          <w:p w14:paraId="2D92E5F3" w14:textId="77777777" w:rsidR="00B67103" w:rsidRPr="00F66CA5" w:rsidRDefault="00B67103" w:rsidP="00B02010">
            <w:pPr>
              <w:jc w:val="left"/>
              <w:rPr>
                <w:sz w:val="16"/>
                <w:szCs w:val="16"/>
              </w:rPr>
            </w:pPr>
            <w:r w:rsidRPr="00F66CA5">
              <w:rPr>
                <w:sz w:val="16"/>
                <w:szCs w:val="16"/>
              </w:rPr>
              <w:t>DAERA, Procedure for Inspection of Mussels for Alien Species of Concern</w:t>
            </w:r>
          </w:p>
        </w:tc>
      </w:tr>
      <w:tr w:rsidR="00B67103" w:rsidRPr="00F66CA5" w14:paraId="30344A88" w14:textId="77777777" w:rsidTr="0A50E2C4">
        <w:trPr>
          <w:trHeight w:val="288"/>
        </w:trPr>
        <w:tc>
          <w:tcPr>
            <w:tcW w:w="2405" w:type="dxa"/>
            <w:noWrap/>
            <w:hideMark/>
          </w:tcPr>
          <w:p w14:paraId="62C36E14" w14:textId="77777777" w:rsidR="00B67103" w:rsidRPr="00F66CA5" w:rsidRDefault="00B67103">
            <w:pPr>
              <w:rPr>
                <w:sz w:val="16"/>
                <w:szCs w:val="16"/>
              </w:rPr>
            </w:pPr>
            <w:r w:rsidRPr="00F66CA5">
              <w:rPr>
                <w:sz w:val="16"/>
                <w:szCs w:val="16"/>
              </w:rPr>
              <w:t>N-IE</w:t>
            </w:r>
          </w:p>
        </w:tc>
        <w:tc>
          <w:tcPr>
            <w:tcW w:w="6611" w:type="dxa"/>
            <w:hideMark/>
          </w:tcPr>
          <w:p w14:paraId="7E62D28C" w14:textId="77777777" w:rsidR="00B67103" w:rsidRPr="00F66CA5" w:rsidRDefault="00D916C6" w:rsidP="00B02010">
            <w:pPr>
              <w:jc w:val="left"/>
              <w:rPr>
                <w:sz w:val="16"/>
                <w:szCs w:val="16"/>
                <w:u w:val="single"/>
              </w:rPr>
            </w:pPr>
            <w:hyperlink r:id="rId34" w:history="1">
              <w:r w:rsidR="00B67103" w:rsidRPr="00F66CA5">
                <w:rPr>
                  <w:rStyle w:val="Hyperlink"/>
                  <w:sz w:val="16"/>
                  <w:szCs w:val="16"/>
                </w:rPr>
                <w:t>Centre for Environmental Data and Recording, 2018. Ulster Museum Marine Surveys of Northern Ireland Coastal Waters. Occurrence dataset https://www.nmni.com/CEDaR/CEDaR-Centre-for-Environmental-Data-and-Recording.aspx accessed via NBNAtlas.org on 2018-09-25.</w:t>
              </w:r>
            </w:hyperlink>
          </w:p>
        </w:tc>
      </w:tr>
      <w:tr w:rsidR="00B67103" w:rsidRPr="00F66CA5" w14:paraId="3A19F3B7" w14:textId="77777777" w:rsidTr="0A50E2C4">
        <w:trPr>
          <w:trHeight w:val="288"/>
        </w:trPr>
        <w:tc>
          <w:tcPr>
            <w:tcW w:w="2405" w:type="dxa"/>
            <w:noWrap/>
            <w:hideMark/>
          </w:tcPr>
          <w:p w14:paraId="611C1F0B" w14:textId="77777777" w:rsidR="00B67103" w:rsidRPr="00F66CA5" w:rsidRDefault="00B67103">
            <w:pPr>
              <w:rPr>
                <w:sz w:val="16"/>
                <w:szCs w:val="16"/>
              </w:rPr>
            </w:pPr>
            <w:r w:rsidRPr="00F66CA5">
              <w:rPr>
                <w:sz w:val="16"/>
                <w:szCs w:val="16"/>
              </w:rPr>
              <w:t>N-IE</w:t>
            </w:r>
          </w:p>
        </w:tc>
        <w:tc>
          <w:tcPr>
            <w:tcW w:w="6611" w:type="dxa"/>
            <w:hideMark/>
          </w:tcPr>
          <w:p w14:paraId="0EDFC875" w14:textId="77777777" w:rsidR="00B67103" w:rsidRPr="00F66CA5" w:rsidRDefault="00D916C6" w:rsidP="00B02010">
            <w:pPr>
              <w:jc w:val="left"/>
              <w:rPr>
                <w:sz w:val="16"/>
                <w:szCs w:val="16"/>
                <w:u w:val="single"/>
              </w:rPr>
            </w:pPr>
            <w:hyperlink r:id="rId35" w:history="1">
              <w:r w:rsidR="00B67103" w:rsidRPr="00F66CA5">
                <w:rPr>
                  <w:rStyle w:val="Hyperlink"/>
                  <w:sz w:val="16"/>
                  <w:szCs w:val="16"/>
                </w:rPr>
                <w:t>Centre for Environmental Data and Recording, 2018. IBIS Project Data. Occurrence dataset: https://www.nmni.com/CEDaR/CEDaR-Centre-for-Environmental-Data-and-Recording.aspx accessed via NBNAtlas.org on 2018-09-25.</w:t>
              </w:r>
            </w:hyperlink>
          </w:p>
        </w:tc>
      </w:tr>
      <w:tr w:rsidR="00B67103" w:rsidRPr="00F66CA5" w14:paraId="13459216" w14:textId="77777777" w:rsidTr="0A50E2C4">
        <w:trPr>
          <w:trHeight w:val="288"/>
        </w:trPr>
        <w:tc>
          <w:tcPr>
            <w:tcW w:w="2405" w:type="dxa"/>
            <w:noWrap/>
            <w:hideMark/>
          </w:tcPr>
          <w:p w14:paraId="10A78AB3" w14:textId="77777777" w:rsidR="00B67103" w:rsidRPr="00F66CA5" w:rsidRDefault="00B67103">
            <w:pPr>
              <w:rPr>
                <w:sz w:val="16"/>
                <w:szCs w:val="16"/>
              </w:rPr>
            </w:pPr>
            <w:r w:rsidRPr="00F66CA5">
              <w:rPr>
                <w:sz w:val="16"/>
                <w:szCs w:val="16"/>
              </w:rPr>
              <w:t>N-IE</w:t>
            </w:r>
          </w:p>
        </w:tc>
        <w:tc>
          <w:tcPr>
            <w:tcW w:w="6611" w:type="dxa"/>
            <w:hideMark/>
          </w:tcPr>
          <w:p w14:paraId="0680B8FE" w14:textId="77777777" w:rsidR="00B67103" w:rsidRPr="00F66CA5" w:rsidRDefault="00D916C6" w:rsidP="00B02010">
            <w:pPr>
              <w:jc w:val="left"/>
              <w:rPr>
                <w:sz w:val="16"/>
                <w:szCs w:val="16"/>
                <w:u w:val="single"/>
              </w:rPr>
            </w:pPr>
            <w:hyperlink r:id="rId36" w:history="1">
              <w:r w:rsidR="00B67103" w:rsidRPr="00F66CA5">
                <w:rPr>
                  <w:rStyle w:val="Hyperlink"/>
                  <w:sz w:val="16"/>
                  <w:szCs w:val="16"/>
                </w:rPr>
                <w:t>The role of wind in controlling the connectivity of blue mussels (</w:t>
              </w:r>
              <w:r w:rsidR="00B67103" w:rsidRPr="00F66CA5">
                <w:rPr>
                  <w:rStyle w:val="Hyperlink"/>
                  <w:i/>
                  <w:sz w:val="16"/>
                  <w:szCs w:val="16"/>
                </w:rPr>
                <w:t>Mytilus edulis</w:t>
              </w:r>
              <w:r w:rsidR="00B67103" w:rsidRPr="00F66CA5">
                <w:rPr>
                  <w:rStyle w:val="Hyperlink"/>
                  <w:sz w:val="16"/>
                  <w:szCs w:val="16"/>
                </w:rPr>
                <w:t xml:space="preserve"> L.) populations | Movement Ecology | Full Text (biomedcentral.com)</w:t>
              </w:r>
            </w:hyperlink>
          </w:p>
        </w:tc>
      </w:tr>
      <w:tr w:rsidR="00B67103" w:rsidRPr="00F66CA5" w14:paraId="4E02DC31" w14:textId="77777777" w:rsidTr="0A50E2C4">
        <w:trPr>
          <w:trHeight w:val="288"/>
        </w:trPr>
        <w:tc>
          <w:tcPr>
            <w:tcW w:w="2405" w:type="dxa"/>
            <w:noWrap/>
            <w:hideMark/>
          </w:tcPr>
          <w:p w14:paraId="6F02171A" w14:textId="77777777" w:rsidR="00B67103" w:rsidRPr="00F66CA5" w:rsidRDefault="00B67103">
            <w:pPr>
              <w:rPr>
                <w:sz w:val="16"/>
                <w:szCs w:val="16"/>
              </w:rPr>
            </w:pPr>
            <w:r w:rsidRPr="00F66CA5">
              <w:rPr>
                <w:sz w:val="16"/>
                <w:szCs w:val="16"/>
              </w:rPr>
              <w:t>N-IE</w:t>
            </w:r>
          </w:p>
        </w:tc>
        <w:tc>
          <w:tcPr>
            <w:tcW w:w="6611" w:type="dxa"/>
            <w:hideMark/>
          </w:tcPr>
          <w:p w14:paraId="3E3D3ABB" w14:textId="77777777" w:rsidR="00B67103" w:rsidRPr="00F66CA5" w:rsidRDefault="00D916C6" w:rsidP="00B02010">
            <w:pPr>
              <w:jc w:val="left"/>
              <w:rPr>
                <w:sz w:val="16"/>
                <w:szCs w:val="16"/>
                <w:u w:val="single"/>
              </w:rPr>
            </w:pPr>
            <w:hyperlink r:id="rId37" w:history="1">
              <w:r w:rsidR="00B67103" w:rsidRPr="00F66CA5">
                <w:rPr>
                  <w:rStyle w:val="Hyperlink"/>
                  <w:sz w:val="16"/>
                  <w:szCs w:val="16"/>
                </w:rPr>
                <w:t>Cumulative Impact Assessment - Carlingford Lough Aquaculture activities - Dec 2015 (daera-ni.gov.uk)</w:t>
              </w:r>
            </w:hyperlink>
          </w:p>
        </w:tc>
      </w:tr>
      <w:tr w:rsidR="00B67103" w:rsidRPr="00F66CA5" w14:paraId="01766A13" w14:textId="77777777" w:rsidTr="0A50E2C4">
        <w:trPr>
          <w:trHeight w:val="288"/>
        </w:trPr>
        <w:tc>
          <w:tcPr>
            <w:tcW w:w="2405" w:type="dxa"/>
            <w:noWrap/>
            <w:hideMark/>
          </w:tcPr>
          <w:p w14:paraId="5EC62FD9" w14:textId="77777777" w:rsidR="00B67103" w:rsidRPr="00F66CA5" w:rsidRDefault="00B67103">
            <w:pPr>
              <w:rPr>
                <w:sz w:val="16"/>
                <w:szCs w:val="16"/>
              </w:rPr>
            </w:pPr>
            <w:r w:rsidRPr="00F66CA5">
              <w:rPr>
                <w:sz w:val="16"/>
                <w:szCs w:val="16"/>
              </w:rPr>
              <w:t>N-IE</w:t>
            </w:r>
          </w:p>
        </w:tc>
        <w:tc>
          <w:tcPr>
            <w:tcW w:w="6611" w:type="dxa"/>
            <w:hideMark/>
          </w:tcPr>
          <w:p w14:paraId="74266ED2" w14:textId="77777777" w:rsidR="00B67103" w:rsidRPr="00F66CA5" w:rsidRDefault="00B67103" w:rsidP="00B02010">
            <w:pPr>
              <w:jc w:val="left"/>
              <w:rPr>
                <w:sz w:val="16"/>
                <w:szCs w:val="16"/>
              </w:rPr>
            </w:pPr>
            <w:r w:rsidRPr="00F66CA5">
              <w:rPr>
                <w:sz w:val="16"/>
                <w:szCs w:val="16"/>
              </w:rPr>
              <w:t>Intertidal harvesting in NI: https://www.afbini.gov.uk/sites/afbini.gov.uk/files/publications/%5Bcurrent-domain%3Amachine-name%5D/intertidal%20harvesting%20in%20northern%20ireland.pdf</w:t>
            </w:r>
          </w:p>
        </w:tc>
      </w:tr>
      <w:tr w:rsidR="00B67103" w:rsidRPr="00F66CA5" w14:paraId="1B136391" w14:textId="77777777" w:rsidTr="0A50E2C4">
        <w:trPr>
          <w:trHeight w:val="288"/>
        </w:trPr>
        <w:tc>
          <w:tcPr>
            <w:tcW w:w="2405" w:type="dxa"/>
            <w:noWrap/>
            <w:hideMark/>
          </w:tcPr>
          <w:p w14:paraId="36D01114" w14:textId="77777777" w:rsidR="00B67103" w:rsidRPr="00F66CA5" w:rsidRDefault="00B67103">
            <w:pPr>
              <w:rPr>
                <w:sz w:val="16"/>
                <w:szCs w:val="16"/>
              </w:rPr>
            </w:pPr>
            <w:r w:rsidRPr="00F66CA5">
              <w:rPr>
                <w:sz w:val="16"/>
                <w:szCs w:val="16"/>
              </w:rPr>
              <w:t>N-IE</w:t>
            </w:r>
          </w:p>
        </w:tc>
        <w:tc>
          <w:tcPr>
            <w:tcW w:w="6611" w:type="dxa"/>
            <w:hideMark/>
          </w:tcPr>
          <w:p w14:paraId="672BEC41" w14:textId="77777777" w:rsidR="00B67103" w:rsidRPr="00F66CA5" w:rsidRDefault="00D916C6" w:rsidP="00B02010">
            <w:pPr>
              <w:jc w:val="left"/>
              <w:rPr>
                <w:sz w:val="16"/>
                <w:szCs w:val="16"/>
                <w:u w:val="single"/>
              </w:rPr>
            </w:pPr>
            <w:hyperlink r:id="rId38" w:history="1">
              <w:r w:rsidR="00B67103" w:rsidRPr="00F66CA5">
                <w:rPr>
                  <w:rStyle w:val="Hyperlink"/>
                  <w:sz w:val="16"/>
                  <w:szCs w:val="16"/>
                </w:rPr>
                <w:t>Unregulated harvesting of intertidal shellfish in Strangford Lough — Queen's University Belfast (qub.ac.uk)</w:t>
              </w:r>
            </w:hyperlink>
          </w:p>
        </w:tc>
      </w:tr>
      <w:tr w:rsidR="00B67103" w:rsidRPr="00F66CA5" w14:paraId="7473D875" w14:textId="77777777" w:rsidTr="0A50E2C4">
        <w:trPr>
          <w:trHeight w:val="288"/>
        </w:trPr>
        <w:tc>
          <w:tcPr>
            <w:tcW w:w="2405" w:type="dxa"/>
            <w:noWrap/>
            <w:hideMark/>
          </w:tcPr>
          <w:p w14:paraId="51DF5F02" w14:textId="77777777" w:rsidR="00B67103" w:rsidRPr="00F66CA5" w:rsidRDefault="00B67103">
            <w:pPr>
              <w:rPr>
                <w:sz w:val="16"/>
                <w:szCs w:val="16"/>
              </w:rPr>
            </w:pPr>
            <w:r w:rsidRPr="00F66CA5">
              <w:rPr>
                <w:sz w:val="16"/>
                <w:szCs w:val="16"/>
              </w:rPr>
              <w:t>N-IE</w:t>
            </w:r>
          </w:p>
        </w:tc>
        <w:tc>
          <w:tcPr>
            <w:tcW w:w="6611" w:type="dxa"/>
            <w:hideMark/>
          </w:tcPr>
          <w:p w14:paraId="014CA573" w14:textId="77777777" w:rsidR="00B67103" w:rsidRPr="00F66CA5" w:rsidRDefault="00D916C6" w:rsidP="00B02010">
            <w:pPr>
              <w:jc w:val="left"/>
              <w:rPr>
                <w:sz w:val="16"/>
                <w:szCs w:val="16"/>
                <w:u w:val="single"/>
              </w:rPr>
            </w:pPr>
            <w:hyperlink r:id="rId39" w:anchor="references" w:history="1">
              <w:r w:rsidR="00B67103" w:rsidRPr="00F66CA5">
                <w:rPr>
                  <w:rStyle w:val="Hyperlink"/>
                  <w:sz w:val="16"/>
                  <w:szCs w:val="16"/>
                </w:rPr>
                <w:t>https://www.semanticscholar.org/paper/Unregulated-harvesting-of-intertidal-shellfish-in-Roberts-Johnson/21778cfeaaf3033354c34d8aca766b020f4ba4ad#references</w:t>
              </w:r>
            </w:hyperlink>
          </w:p>
        </w:tc>
      </w:tr>
      <w:tr w:rsidR="00B67103" w:rsidRPr="00F66CA5" w14:paraId="2FF07BDE" w14:textId="77777777" w:rsidTr="00CB6CEC">
        <w:trPr>
          <w:trHeight w:val="2053"/>
        </w:trPr>
        <w:tc>
          <w:tcPr>
            <w:tcW w:w="2405" w:type="dxa"/>
            <w:noWrap/>
            <w:hideMark/>
          </w:tcPr>
          <w:p w14:paraId="1B43FCBD" w14:textId="77777777" w:rsidR="00B67103" w:rsidRPr="00F66CA5" w:rsidRDefault="00B67103">
            <w:pPr>
              <w:rPr>
                <w:sz w:val="16"/>
                <w:szCs w:val="16"/>
              </w:rPr>
            </w:pPr>
            <w:r w:rsidRPr="00F66CA5">
              <w:rPr>
                <w:sz w:val="16"/>
                <w:szCs w:val="16"/>
              </w:rPr>
              <w:t>N-IE</w:t>
            </w:r>
          </w:p>
        </w:tc>
        <w:tc>
          <w:tcPr>
            <w:tcW w:w="6611" w:type="dxa"/>
            <w:hideMark/>
          </w:tcPr>
          <w:p w14:paraId="1A43A3D2" w14:textId="77777777" w:rsidR="00B67103" w:rsidRPr="00F66CA5" w:rsidRDefault="00B67103" w:rsidP="00B02010">
            <w:pPr>
              <w:jc w:val="left"/>
              <w:rPr>
                <w:sz w:val="16"/>
                <w:szCs w:val="16"/>
              </w:rPr>
            </w:pPr>
            <w:r w:rsidRPr="00F66CA5">
              <w:rPr>
                <w:sz w:val="16"/>
                <w:szCs w:val="16"/>
              </w:rPr>
              <w:t>Baseline data:</w:t>
            </w:r>
            <w:r w:rsidRPr="00F66CA5">
              <w:rPr>
                <w:sz w:val="16"/>
                <w:szCs w:val="16"/>
              </w:rPr>
              <w:br/>
              <w:t>• Larne ASSI citation</w:t>
            </w:r>
            <w:r w:rsidRPr="00F66CA5">
              <w:rPr>
                <w:sz w:val="16"/>
                <w:szCs w:val="16"/>
              </w:rPr>
              <w:br/>
              <w:t>• Lough Foyle ASSI</w:t>
            </w:r>
            <w:r w:rsidRPr="00F66CA5">
              <w:rPr>
                <w:sz w:val="16"/>
                <w:szCs w:val="16"/>
              </w:rPr>
              <w:br/>
              <w:t xml:space="preserve">• </w:t>
            </w:r>
            <w:proofErr w:type="spellStart"/>
            <w:r w:rsidRPr="00F66CA5">
              <w:rPr>
                <w:sz w:val="16"/>
                <w:szCs w:val="16"/>
              </w:rPr>
              <w:t>Murlough</w:t>
            </w:r>
            <w:proofErr w:type="spellEnd"/>
            <w:r w:rsidRPr="00F66CA5">
              <w:rPr>
                <w:sz w:val="16"/>
                <w:szCs w:val="16"/>
              </w:rPr>
              <w:t xml:space="preserve"> ASSI</w:t>
            </w:r>
            <w:r w:rsidRPr="00F66CA5">
              <w:rPr>
                <w:sz w:val="16"/>
                <w:szCs w:val="16"/>
              </w:rPr>
              <w:br/>
              <w:t>• Strangford Lough Part 1 ASSI</w:t>
            </w:r>
            <w:r w:rsidRPr="00F66CA5">
              <w:rPr>
                <w:sz w:val="16"/>
                <w:szCs w:val="16"/>
              </w:rPr>
              <w:br/>
              <w:t>• Strangford Lough Part 2 ASSI</w:t>
            </w:r>
            <w:r w:rsidRPr="00F66CA5">
              <w:rPr>
                <w:sz w:val="16"/>
                <w:szCs w:val="16"/>
              </w:rPr>
              <w:br/>
              <w:t>• Strangford Lough Part 3 ASSI</w:t>
            </w:r>
            <w:r w:rsidRPr="00F66CA5">
              <w:rPr>
                <w:sz w:val="16"/>
                <w:szCs w:val="16"/>
              </w:rPr>
              <w:br/>
              <w:t>• Carlingford Lough ASSI</w:t>
            </w:r>
            <w:r w:rsidRPr="00F66CA5">
              <w:rPr>
                <w:sz w:val="16"/>
                <w:szCs w:val="16"/>
              </w:rPr>
              <w:br/>
              <w:t>• Northern Ireland Littoral Survey (NILS) 1984-1988 | Department of Agriculture, Environment and Rural Affairs (daera-ni.gov.uk) (baseline data)</w:t>
            </w:r>
          </w:p>
        </w:tc>
      </w:tr>
      <w:tr w:rsidR="00B67103" w:rsidRPr="00F66CA5" w14:paraId="7B713D5A" w14:textId="77777777" w:rsidTr="0A50E2C4">
        <w:trPr>
          <w:trHeight w:val="288"/>
        </w:trPr>
        <w:tc>
          <w:tcPr>
            <w:tcW w:w="2405" w:type="dxa"/>
            <w:noWrap/>
            <w:hideMark/>
          </w:tcPr>
          <w:p w14:paraId="37CCBF8D" w14:textId="77777777" w:rsidR="00B67103" w:rsidRPr="00F66CA5" w:rsidRDefault="00B67103">
            <w:pPr>
              <w:rPr>
                <w:sz w:val="16"/>
                <w:szCs w:val="16"/>
              </w:rPr>
            </w:pPr>
            <w:r w:rsidRPr="00F66CA5">
              <w:rPr>
                <w:sz w:val="16"/>
                <w:szCs w:val="16"/>
              </w:rPr>
              <w:t>N-IE</w:t>
            </w:r>
          </w:p>
        </w:tc>
        <w:tc>
          <w:tcPr>
            <w:tcW w:w="6611" w:type="dxa"/>
            <w:hideMark/>
          </w:tcPr>
          <w:p w14:paraId="44DD5E23" w14:textId="77777777" w:rsidR="00B67103" w:rsidRPr="00F66CA5" w:rsidRDefault="00B67103" w:rsidP="00B02010">
            <w:pPr>
              <w:jc w:val="left"/>
              <w:rPr>
                <w:sz w:val="16"/>
                <w:szCs w:val="16"/>
              </w:rPr>
            </w:pPr>
            <w:r w:rsidRPr="00F66CA5">
              <w:rPr>
                <w:sz w:val="16"/>
                <w:szCs w:val="16"/>
              </w:rPr>
              <w:t xml:space="preserve"> OSPAR draft intertidal mussel bed contributions and reviews from NI</w:t>
            </w:r>
          </w:p>
        </w:tc>
      </w:tr>
      <w:tr w:rsidR="00B67103" w:rsidRPr="00F66CA5" w14:paraId="3A8D20DF" w14:textId="77777777" w:rsidTr="0A50E2C4">
        <w:trPr>
          <w:trHeight w:val="288"/>
        </w:trPr>
        <w:tc>
          <w:tcPr>
            <w:tcW w:w="2405" w:type="dxa"/>
            <w:noWrap/>
            <w:hideMark/>
          </w:tcPr>
          <w:p w14:paraId="424BA154" w14:textId="77777777" w:rsidR="00B67103" w:rsidRPr="00F66CA5" w:rsidRDefault="00B67103">
            <w:pPr>
              <w:rPr>
                <w:sz w:val="16"/>
                <w:szCs w:val="16"/>
              </w:rPr>
            </w:pPr>
            <w:r w:rsidRPr="00F66CA5">
              <w:rPr>
                <w:sz w:val="16"/>
                <w:szCs w:val="16"/>
              </w:rPr>
              <w:t>NL</w:t>
            </w:r>
          </w:p>
        </w:tc>
        <w:tc>
          <w:tcPr>
            <w:tcW w:w="6611" w:type="dxa"/>
            <w:noWrap/>
            <w:hideMark/>
          </w:tcPr>
          <w:p w14:paraId="6A78E243" w14:textId="77777777" w:rsidR="00B67103" w:rsidRPr="00F66CA5" w:rsidRDefault="00B67103" w:rsidP="00B02010">
            <w:pPr>
              <w:jc w:val="left"/>
              <w:rPr>
                <w:sz w:val="16"/>
                <w:szCs w:val="16"/>
              </w:rPr>
            </w:pPr>
            <w:r w:rsidRPr="00F66CA5">
              <w:rPr>
                <w:sz w:val="16"/>
                <w:szCs w:val="16"/>
                <w:lang w:val="nl-NL"/>
              </w:rPr>
              <w:t xml:space="preserve">van der Meer, J., Dankers, N., Ens, B. J., van Stralen, M., Troost, K., &amp; Waser, A. M. (2019). </w:t>
            </w:r>
            <w:r w:rsidRPr="00F66CA5">
              <w:rPr>
                <w:sz w:val="16"/>
                <w:szCs w:val="16"/>
              </w:rPr>
              <w:t xml:space="preserve">The Birth, Growth and Death of Intertidal Soft-Sediment Bivalve Beds: No Need for Large-Scale Restoration Programs in the Dutch Wadden Sea. </w:t>
            </w:r>
            <w:r w:rsidRPr="00F66CA5">
              <w:rPr>
                <w:i/>
                <w:iCs/>
                <w:sz w:val="16"/>
                <w:szCs w:val="16"/>
              </w:rPr>
              <w:t>Ecosystems</w:t>
            </w:r>
            <w:r w:rsidRPr="00F66CA5">
              <w:rPr>
                <w:sz w:val="16"/>
                <w:szCs w:val="16"/>
              </w:rPr>
              <w:t xml:space="preserve">, </w:t>
            </w:r>
            <w:r w:rsidRPr="00F66CA5">
              <w:rPr>
                <w:i/>
                <w:iCs/>
                <w:sz w:val="16"/>
                <w:szCs w:val="16"/>
              </w:rPr>
              <w:t>22</w:t>
            </w:r>
            <w:r w:rsidRPr="00F66CA5">
              <w:rPr>
                <w:sz w:val="16"/>
                <w:szCs w:val="16"/>
              </w:rPr>
              <w:t>(5), 1024–1034. https://doi.org/10.1007/s10021-018-0320-7</w:t>
            </w:r>
          </w:p>
        </w:tc>
      </w:tr>
      <w:tr w:rsidR="00B67103" w:rsidRPr="00613148" w14:paraId="40713061" w14:textId="77777777" w:rsidTr="0A50E2C4">
        <w:trPr>
          <w:trHeight w:val="288"/>
        </w:trPr>
        <w:tc>
          <w:tcPr>
            <w:tcW w:w="2405" w:type="dxa"/>
            <w:noWrap/>
            <w:hideMark/>
          </w:tcPr>
          <w:p w14:paraId="5332E081" w14:textId="77777777" w:rsidR="00B67103" w:rsidRPr="00F66CA5" w:rsidRDefault="00B67103">
            <w:pPr>
              <w:rPr>
                <w:sz w:val="16"/>
                <w:szCs w:val="16"/>
              </w:rPr>
            </w:pPr>
            <w:r w:rsidRPr="00F66CA5">
              <w:rPr>
                <w:sz w:val="16"/>
                <w:szCs w:val="16"/>
              </w:rPr>
              <w:t>NL</w:t>
            </w:r>
          </w:p>
        </w:tc>
        <w:tc>
          <w:tcPr>
            <w:tcW w:w="6611" w:type="dxa"/>
            <w:noWrap/>
            <w:hideMark/>
          </w:tcPr>
          <w:p w14:paraId="61DB985E" w14:textId="77777777" w:rsidR="00B67103" w:rsidRPr="00F66CA5" w:rsidRDefault="00B67103" w:rsidP="00B02010">
            <w:pPr>
              <w:jc w:val="left"/>
              <w:rPr>
                <w:sz w:val="16"/>
                <w:szCs w:val="16"/>
                <w:lang w:val="nl-NL"/>
              </w:rPr>
            </w:pPr>
            <w:r w:rsidRPr="00F66CA5">
              <w:rPr>
                <w:sz w:val="16"/>
                <w:szCs w:val="16"/>
                <w:lang w:val="nl-NL"/>
              </w:rPr>
              <w:t xml:space="preserve">Van den Ende, D., Troost, K., Asch, M. van, Perdon, J., &amp; Zweeden, C. van. (2020). </w:t>
            </w:r>
            <w:r w:rsidRPr="00F66CA5">
              <w:rPr>
                <w:i/>
                <w:iCs/>
                <w:sz w:val="16"/>
                <w:szCs w:val="16"/>
                <w:lang w:val="nl-NL"/>
              </w:rPr>
              <w:t>Mosselbanken en oesterbanken op droogvallende platen van de Nederlandse zoute getijdenwateren in 2019 : bestand en arealen</w:t>
            </w:r>
            <w:r w:rsidRPr="00F66CA5">
              <w:rPr>
                <w:sz w:val="16"/>
                <w:szCs w:val="16"/>
                <w:lang w:val="nl-NL"/>
              </w:rPr>
              <w:t xml:space="preserve"> (CVO Rapport 19.022). Stichting Wageningen Research Centrum voor Visserijonderzoek (CVO). https://doi.org/10.18174/510066</w:t>
            </w:r>
          </w:p>
        </w:tc>
      </w:tr>
      <w:tr w:rsidR="00B67103" w:rsidRPr="00F66CA5" w14:paraId="428AC240" w14:textId="77777777" w:rsidTr="0A50E2C4">
        <w:trPr>
          <w:trHeight w:val="288"/>
        </w:trPr>
        <w:tc>
          <w:tcPr>
            <w:tcW w:w="2405" w:type="dxa"/>
            <w:noWrap/>
            <w:hideMark/>
          </w:tcPr>
          <w:p w14:paraId="5159D819" w14:textId="77777777" w:rsidR="00B67103" w:rsidRPr="00F66CA5" w:rsidRDefault="00B67103">
            <w:pPr>
              <w:rPr>
                <w:sz w:val="16"/>
                <w:szCs w:val="16"/>
              </w:rPr>
            </w:pPr>
            <w:r w:rsidRPr="00F66CA5">
              <w:rPr>
                <w:sz w:val="16"/>
                <w:szCs w:val="16"/>
              </w:rPr>
              <w:t>NL</w:t>
            </w:r>
          </w:p>
        </w:tc>
        <w:tc>
          <w:tcPr>
            <w:tcW w:w="6611" w:type="dxa"/>
            <w:noWrap/>
            <w:hideMark/>
          </w:tcPr>
          <w:p w14:paraId="7EC40F45" w14:textId="77777777" w:rsidR="00B67103" w:rsidRPr="00F66CA5" w:rsidRDefault="00B67103" w:rsidP="00B02010">
            <w:pPr>
              <w:jc w:val="left"/>
              <w:rPr>
                <w:sz w:val="16"/>
                <w:szCs w:val="16"/>
              </w:rPr>
            </w:pPr>
            <w:r w:rsidRPr="00F66CA5">
              <w:rPr>
                <w:sz w:val="16"/>
                <w:szCs w:val="16"/>
                <w:lang w:val="nl-NL"/>
              </w:rPr>
              <w:t xml:space="preserve">Folmer, E. O., Drent, J., Troost, K., Buettger, H., Dankers, N., Jansen, J., Stralen, M. van, Millat, G., Herlyn, M., &amp; Philippart, C. J. M. (2014). </w:t>
            </w:r>
            <w:r w:rsidRPr="00F66CA5">
              <w:rPr>
                <w:i/>
                <w:iCs/>
                <w:sz w:val="16"/>
                <w:szCs w:val="16"/>
              </w:rPr>
              <w:t>Large-Scale Spatial Dynamics of Intertidal Mussel (Mytilus edulis L.) Bed Coverage in the German and Dutch Wadden Sea</w:t>
            </w:r>
            <w:r w:rsidRPr="00F66CA5">
              <w:rPr>
                <w:sz w:val="16"/>
                <w:szCs w:val="16"/>
              </w:rPr>
              <w:t xml:space="preserve">. </w:t>
            </w:r>
            <w:r w:rsidRPr="00F66CA5">
              <w:rPr>
                <w:i/>
                <w:iCs/>
                <w:sz w:val="16"/>
                <w:szCs w:val="16"/>
              </w:rPr>
              <w:t>17</w:t>
            </w:r>
            <w:r w:rsidRPr="00F66CA5">
              <w:rPr>
                <w:sz w:val="16"/>
                <w:szCs w:val="16"/>
              </w:rPr>
              <w:t>(3), 550–566. https://edepot.wur.nl/461794</w:t>
            </w:r>
          </w:p>
        </w:tc>
      </w:tr>
      <w:tr w:rsidR="00B67103" w:rsidRPr="00F66CA5" w14:paraId="22E29141" w14:textId="77777777" w:rsidTr="0A50E2C4">
        <w:trPr>
          <w:trHeight w:val="288"/>
        </w:trPr>
        <w:tc>
          <w:tcPr>
            <w:tcW w:w="2405" w:type="dxa"/>
            <w:noWrap/>
            <w:hideMark/>
          </w:tcPr>
          <w:p w14:paraId="604AF893" w14:textId="77777777" w:rsidR="00B67103" w:rsidRPr="00F66CA5" w:rsidRDefault="00B67103">
            <w:pPr>
              <w:rPr>
                <w:sz w:val="16"/>
                <w:szCs w:val="16"/>
              </w:rPr>
            </w:pPr>
            <w:r w:rsidRPr="00F66CA5">
              <w:rPr>
                <w:sz w:val="16"/>
                <w:szCs w:val="16"/>
              </w:rPr>
              <w:t>NL</w:t>
            </w:r>
          </w:p>
        </w:tc>
        <w:tc>
          <w:tcPr>
            <w:tcW w:w="6611" w:type="dxa"/>
            <w:noWrap/>
            <w:hideMark/>
          </w:tcPr>
          <w:p w14:paraId="372F0BC0" w14:textId="77777777" w:rsidR="00B67103" w:rsidRPr="00F66CA5" w:rsidRDefault="00B67103" w:rsidP="00B02010">
            <w:pPr>
              <w:jc w:val="left"/>
              <w:rPr>
                <w:sz w:val="16"/>
                <w:szCs w:val="16"/>
              </w:rPr>
            </w:pPr>
            <w:r w:rsidRPr="00F66CA5">
              <w:rPr>
                <w:sz w:val="16"/>
                <w:szCs w:val="16"/>
              </w:rPr>
              <w:t xml:space="preserve">Folmer E., </w:t>
            </w:r>
            <w:proofErr w:type="spellStart"/>
            <w:r w:rsidRPr="00F66CA5">
              <w:rPr>
                <w:sz w:val="16"/>
                <w:szCs w:val="16"/>
              </w:rPr>
              <w:t>Büttger</w:t>
            </w:r>
            <w:proofErr w:type="spellEnd"/>
            <w:r w:rsidRPr="00F66CA5">
              <w:rPr>
                <w:sz w:val="16"/>
                <w:szCs w:val="16"/>
              </w:rPr>
              <w:t xml:space="preserve"> H., Herlyn M., Markert A., Millat G., Troost K. &amp; Wehrmann A. (2017) Beds of blue mussels and Pacific oysters. In: Wadden Sea Quality Status Report 2017. Eds.: Kloepper S. et al., Common Wadden Sea Secretariat, Wilhelmshaven, Germany. Last updated 01.03.2018. Downloaded 16-07-2022. qsr.waddensea-worldheritage.org/reports/beds-of-blue-mussels-and-pacific-oysters</w:t>
            </w:r>
          </w:p>
        </w:tc>
      </w:tr>
      <w:tr w:rsidR="00B67103" w:rsidRPr="00613148" w14:paraId="0FE58876" w14:textId="77777777" w:rsidTr="0A50E2C4">
        <w:trPr>
          <w:trHeight w:val="576"/>
        </w:trPr>
        <w:tc>
          <w:tcPr>
            <w:tcW w:w="2405" w:type="dxa"/>
            <w:noWrap/>
            <w:hideMark/>
          </w:tcPr>
          <w:p w14:paraId="68EB2F8C" w14:textId="77777777" w:rsidR="00B67103" w:rsidRPr="00F66CA5" w:rsidRDefault="00B67103">
            <w:pPr>
              <w:rPr>
                <w:sz w:val="16"/>
                <w:szCs w:val="16"/>
              </w:rPr>
            </w:pPr>
            <w:r w:rsidRPr="00F66CA5">
              <w:rPr>
                <w:sz w:val="16"/>
                <w:szCs w:val="16"/>
              </w:rPr>
              <w:t>NO</w:t>
            </w:r>
          </w:p>
        </w:tc>
        <w:tc>
          <w:tcPr>
            <w:tcW w:w="6611" w:type="dxa"/>
            <w:hideMark/>
          </w:tcPr>
          <w:p w14:paraId="218BEBE6" w14:textId="77777777" w:rsidR="00B67103" w:rsidRPr="00F66CA5" w:rsidRDefault="00B67103" w:rsidP="00B02010">
            <w:pPr>
              <w:jc w:val="left"/>
              <w:rPr>
                <w:sz w:val="16"/>
                <w:szCs w:val="16"/>
                <w:lang w:val="nl-NL"/>
              </w:rPr>
            </w:pPr>
            <w:r w:rsidRPr="00F66CA5">
              <w:rPr>
                <w:sz w:val="16"/>
                <w:szCs w:val="16"/>
              </w:rPr>
              <w:t xml:space="preserve">1. </w:t>
            </w:r>
            <w:proofErr w:type="spellStart"/>
            <w:r w:rsidRPr="00F66CA5">
              <w:rPr>
                <w:sz w:val="16"/>
                <w:szCs w:val="16"/>
              </w:rPr>
              <w:t>Bekkby</w:t>
            </w:r>
            <w:proofErr w:type="spellEnd"/>
            <w:r w:rsidRPr="00F66CA5">
              <w:rPr>
                <w:sz w:val="16"/>
                <w:szCs w:val="16"/>
              </w:rPr>
              <w:t xml:space="preserve">, T, Rinde, E, </w:t>
            </w:r>
            <w:proofErr w:type="spellStart"/>
            <w:r w:rsidRPr="00F66CA5">
              <w:rPr>
                <w:sz w:val="16"/>
                <w:szCs w:val="16"/>
              </w:rPr>
              <w:t>Oug</w:t>
            </w:r>
            <w:proofErr w:type="spellEnd"/>
            <w:r w:rsidRPr="00F66CA5">
              <w:rPr>
                <w:sz w:val="16"/>
                <w:szCs w:val="16"/>
              </w:rPr>
              <w:t xml:space="preserve">, E, Buhl-Mortensen, P, Thormar, J, Dolan, M, Mjelde, M, </w:t>
            </w:r>
            <w:proofErr w:type="spellStart"/>
            <w:r w:rsidRPr="00F66CA5">
              <w:rPr>
                <w:sz w:val="16"/>
                <w:szCs w:val="16"/>
              </w:rPr>
              <w:t>Gitmark</w:t>
            </w:r>
            <w:proofErr w:type="spellEnd"/>
            <w:r w:rsidRPr="00F66CA5">
              <w:rPr>
                <w:sz w:val="16"/>
                <w:szCs w:val="16"/>
              </w:rPr>
              <w:t>, JK, Moy, S R, Schneider, SC, Gonzales-</w:t>
            </w:r>
            <w:proofErr w:type="spellStart"/>
            <w:r w:rsidRPr="00F66CA5">
              <w:rPr>
                <w:sz w:val="16"/>
                <w:szCs w:val="16"/>
              </w:rPr>
              <w:t>Mirelis</w:t>
            </w:r>
            <w:proofErr w:type="spellEnd"/>
            <w:r w:rsidRPr="00F66CA5">
              <w:rPr>
                <w:sz w:val="16"/>
                <w:szCs w:val="16"/>
              </w:rPr>
              <w:t xml:space="preserve">, G, Systad, GHR, van Son, TC. </w:t>
            </w:r>
            <w:r w:rsidRPr="00F66CA5">
              <w:rPr>
                <w:sz w:val="16"/>
                <w:szCs w:val="16"/>
                <w:lang w:val="nl-NL"/>
              </w:rPr>
              <w:t>(2021) Forslag til forvaltningsrelevante marine naturenheter. : Norsk institutt for vannforskning 2021 NIVA-rapport(7672) (ISBN 978-82-577-7408-0) 40 s.  </w:t>
            </w:r>
          </w:p>
        </w:tc>
      </w:tr>
      <w:tr w:rsidR="00B67103" w:rsidRPr="00F66CA5" w14:paraId="58D4997F" w14:textId="77777777" w:rsidTr="0A50E2C4">
        <w:trPr>
          <w:trHeight w:val="288"/>
        </w:trPr>
        <w:tc>
          <w:tcPr>
            <w:tcW w:w="2405" w:type="dxa"/>
            <w:noWrap/>
            <w:hideMark/>
          </w:tcPr>
          <w:p w14:paraId="73B0C94B" w14:textId="77777777" w:rsidR="00B67103" w:rsidRPr="00F66CA5" w:rsidRDefault="00B67103">
            <w:pPr>
              <w:rPr>
                <w:sz w:val="16"/>
                <w:szCs w:val="16"/>
              </w:rPr>
            </w:pPr>
            <w:r w:rsidRPr="00F66CA5">
              <w:rPr>
                <w:sz w:val="16"/>
                <w:szCs w:val="16"/>
              </w:rPr>
              <w:t>NO</w:t>
            </w:r>
          </w:p>
        </w:tc>
        <w:tc>
          <w:tcPr>
            <w:tcW w:w="6611" w:type="dxa"/>
            <w:hideMark/>
          </w:tcPr>
          <w:p w14:paraId="60272573" w14:textId="77777777" w:rsidR="00B67103" w:rsidRPr="00F66CA5" w:rsidRDefault="00B67103" w:rsidP="00B02010">
            <w:pPr>
              <w:jc w:val="left"/>
              <w:rPr>
                <w:sz w:val="16"/>
                <w:szCs w:val="16"/>
              </w:rPr>
            </w:pPr>
            <w:r w:rsidRPr="00F66CA5">
              <w:rPr>
                <w:sz w:val="16"/>
                <w:szCs w:val="16"/>
              </w:rPr>
              <w:t xml:space="preserve">2. Andersen S, Grefsrud ES, Mortensen S, </w:t>
            </w:r>
            <w:proofErr w:type="spellStart"/>
            <w:r w:rsidRPr="00F66CA5">
              <w:rPr>
                <w:sz w:val="16"/>
                <w:szCs w:val="16"/>
              </w:rPr>
              <w:t>Naustvoll</w:t>
            </w:r>
            <w:proofErr w:type="spellEnd"/>
            <w:r w:rsidRPr="00F66CA5">
              <w:rPr>
                <w:sz w:val="16"/>
                <w:szCs w:val="16"/>
              </w:rPr>
              <w:t xml:space="preserve"> LJ, Strand Ø, Strohmeier T, </w:t>
            </w:r>
            <w:proofErr w:type="spellStart"/>
            <w:r w:rsidRPr="00F66CA5">
              <w:rPr>
                <w:sz w:val="16"/>
                <w:szCs w:val="16"/>
              </w:rPr>
              <w:t>Sælemyr</w:t>
            </w:r>
            <w:proofErr w:type="spellEnd"/>
            <w:r w:rsidRPr="00F66CA5">
              <w:rPr>
                <w:sz w:val="16"/>
                <w:szCs w:val="16"/>
              </w:rPr>
              <w:t xml:space="preserve"> L (2017) </w:t>
            </w:r>
            <w:proofErr w:type="spellStart"/>
            <w:r w:rsidRPr="00F66CA5">
              <w:rPr>
                <w:sz w:val="16"/>
                <w:szCs w:val="16"/>
              </w:rPr>
              <w:t>Meldinger</w:t>
            </w:r>
            <w:proofErr w:type="spellEnd"/>
            <w:r w:rsidRPr="00F66CA5">
              <w:rPr>
                <w:sz w:val="16"/>
                <w:szCs w:val="16"/>
              </w:rPr>
              <w:t xml:space="preserve"> om </w:t>
            </w:r>
            <w:proofErr w:type="spellStart"/>
            <w:r w:rsidRPr="00F66CA5">
              <w:rPr>
                <w:sz w:val="16"/>
                <w:szCs w:val="16"/>
              </w:rPr>
              <w:t>blåskjell</w:t>
            </w:r>
            <w:proofErr w:type="spellEnd"/>
            <w:r w:rsidRPr="00F66CA5">
              <w:rPr>
                <w:sz w:val="16"/>
                <w:szCs w:val="16"/>
              </w:rPr>
              <w:t xml:space="preserve"> </w:t>
            </w:r>
            <w:proofErr w:type="spellStart"/>
            <w:r w:rsidRPr="00F66CA5">
              <w:rPr>
                <w:sz w:val="16"/>
                <w:szCs w:val="16"/>
              </w:rPr>
              <w:t>som</w:t>
            </w:r>
            <w:proofErr w:type="spellEnd"/>
            <w:r w:rsidRPr="00F66CA5">
              <w:rPr>
                <w:sz w:val="16"/>
                <w:szCs w:val="16"/>
              </w:rPr>
              <w:t xml:space="preserve"> er </w:t>
            </w:r>
            <w:proofErr w:type="spellStart"/>
            <w:r w:rsidRPr="00F66CA5">
              <w:rPr>
                <w:sz w:val="16"/>
                <w:szCs w:val="16"/>
              </w:rPr>
              <w:t>forsvunnet</w:t>
            </w:r>
            <w:proofErr w:type="spellEnd"/>
            <w:r w:rsidRPr="00F66CA5">
              <w:rPr>
                <w:sz w:val="16"/>
                <w:szCs w:val="16"/>
              </w:rPr>
              <w:t xml:space="preserve"> – </w:t>
            </w:r>
            <w:proofErr w:type="spellStart"/>
            <w:r w:rsidRPr="00F66CA5">
              <w:rPr>
                <w:sz w:val="16"/>
                <w:szCs w:val="16"/>
              </w:rPr>
              <w:t>oppsummering</w:t>
            </w:r>
            <w:proofErr w:type="spellEnd"/>
            <w:r w:rsidRPr="00F66CA5">
              <w:rPr>
                <w:sz w:val="16"/>
                <w:szCs w:val="16"/>
              </w:rPr>
              <w:t xml:space="preserve"> for 2016 (Rapport </w:t>
            </w:r>
            <w:proofErr w:type="spellStart"/>
            <w:r w:rsidRPr="00F66CA5">
              <w:rPr>
                <w:sz w:val="16"/>
                <w:szCs w:val="16"/>
              </w:rPr>
              <w:t>fra</w:t>
            </w:r>
            <w:proofErr w:type="spellEnd"/>
            <w:r w:rsidRPr="00F66CA5">
              <w:rPr>
                <w:sz w:val="16"/>
                <w:szCs w:val="16"/>
              </w:rPr>
              <w:t xml:space="preserve"> </w:t>
            </w:r>
            <w:proofErr w:type="spellStart"/>
            <w:r w:rsidRPr="00F66CA5">
              <w:rPr>
                <w:sz w:val="16"/>
                <w:szCs w:val="16"/>
              </w:rPr>
              <w:t>Havforskningen</w:t>
            </w:r>
            <w:proofErr w:type="spellEnd"/>
            <w:r w:rsidRPr="00F66CA5">
              <w:rPr>
                <w:sz w:val="16"/>
                <w:szCs w:val="16"/>
              </w:rPr>
              <w:t xml:space="preserve"> nr. 4-2017) </w:t>
            </w:r>
          </w:p>
        </w:tc>
      </w:tr>
      <w:tr w:rsidR="00B67103" w:rsidRPr="00613148" w14:paraId="36D83FDC" w14:textId="77777777" w:rsidTr="0A50E2C4">
        <w:trPr>
          <w:trHeight w:val="288"/>
        </w:trPr>
        <w:tc>
          <w:tcPr>
            <w:tcW w:w="2405" w:type="dxa"/>
            <w:noWrap/>
            <w:hideMark/>
          </w:tcPr>
          <w:p w14:paraId="6F118C7A" w14:textId="77777777" w:rsidR="00B67103" w:rsidRPr="00F66CA5" w:rsidRDefault="00B67103">
            <w:pPr>
              <w:rPr>
                <w:sz w:val="16"/>
                <w:szCs w:val="16"/>
              </w:rPr>
            </w:pPr>
            <w:r w:rsidRPr="00F66CA5">
              <w:rPr>
                <w:sz w:val="16"/>
                <w:szCs w:val="16"/>
              </w:rPr>
              <w:t>NO</w:t>
            </w:r>
          </w:p>
        </w:tc>
        <w:tc>
          <w:tcPr>
            <w:tcW w:w="6611" w:type="dxa"/>
            <w:hideMark/>
          </w:tcPr>
          <w:p w14:paraId="0F472161" w14:textId="77777777" w:rsidR="00B67103" w:rsidRPr="00F66CA5" w:rsidRDefault="00B67103" w:rsidP="00B02010">
            <w:pPr>
              <w:jc w:val="left"/>
              <w:rPr>
                <w:sz w:val="16"/>
                <w:szCs w:val="16"/>
                <w:lang w:val="nl-NL"/>
              </w:rPr>
            </w:pPr>
            <w:r w:rsidRPr="00F66CA5">
              <w:rPr>
                <w:sz w:val="16"/>
                <w:szCs w:val="16"/>
                <w:lang w:val="nl-NL"/>
              </w:rPr>
              <w:t>3. Bøhle B (1963) Rapport om skjellundersøkelser med m/k" Gunnar Knudsen" 22. juli-1. august 1963.  </w:t>
            </w:r>
          </w:p>
        </w:tc>
      </w:tr>
      <w:tr w:rsidR="00B67103" w:rsidRPr="00F66CA5" w14:paraId="09C404CE" w14:textId="77777777" w:rsidTr="0A50E2C4">
        <w:trPr>
          <w:trHeight w:val="288"/>
        </w:trPr>
        <w:tc>
          <w:tcPr>
            <w:tcW w:w="2405" w:type="dxa"/>
            <w:noWrap/>
            <w:hideMark/>
          </w:tcPr>
          <w:p w14:paraId="2116A88D" w14:textId="77777777" w:rsidR="00B67103" w:rsidRPr="00F66CA5" w:rsidRDefault="00B67103">
            <w:pPr>
              <w:rPr>
                <w:sz w:val="16"/>
                <w:szCs w:val="16"/>
              </w:rPr>
            </w:pPr>
            <w:r w:rsidRPr="00F66CA5">
              <w:rPr>
                <w:sz w:val="16"/>
                <w:szCs w:val="16"/>
              </w:rPr>
              <w:t>NO</w:t>
            </w:r>
          </w:p>
        </w:tc>
        <w:tc>
          <w:tcPr>
            <w:tcW w:w="6611" w:type="dxa"/>
            <w:hideMark/>
          </w:tcPr>
          <w:p w14:paraId="7D4CE397" w14:textId="77777777" w:rsidR="00B67103" w:rsidRPr="00F66CA5" w:rsidRDefault="00B67103" w:rsidP="00B02010">
            <w:pPr>
              <w:jc w:val="left"/>
              <w:rPr>
                <w:sz w:val="16"/>
                <w:szCs w:val="16"/>
              </w:rPr>
            </w:pPr>
            <w:r w:rsidRPr="00F66CA5">
              <w:rPr>
                <w:sz w:val="16"/>
                <w:szCs w:val="16"/>
              </w:rPr>
              <w:t xml:space="preserve">4. </w:t>
            </w:r>
            <w:proofErr w:type="spellStart"/>
            <w:r w:rsidRPr="00F66CA5">
              <w:rPr>
                <w:sz w:val="16"/>
                <w:szCs w:val="16"/>
              </w:rPr>
              <w:t>Bøhle</w:t>
            </w:r>
            <w:proofErr w:type="spellEnd"/>
            <w:r w:rsidRPr="00F66CA5">
              <w:rPr>
                <w:sz w:val="16"/>
                <w:szCs w:val="16"/>
              </w:rPr>
              <w:t xml:space="preserve"> B (1965) </w:t>
            </w:r>
            <w:proofErr w:type="spellStart"/>
            <w:r w:rsidRPr="00F66CA5">
              <w:rPr>
                <w:sz w:val="16"/>
                <w:szCs w:val="16"/>
              </w:rPr>
              <w:t>Undersøkelser</w:t>
            </w:r>
            <w:proofErr w:type="spellEnd"/>
            <w:r w:rsidRPr="00F66CA5">
              <w:rPr>
                <w:sz w:val="16"/>
                <w:szCs w:val="16"/>
              </w:rPr>
              <w:t xml:space="preserve"> </w:t>
            </w:r>
            <w:proofErr w:type="spellStart"/>
            <w:r w:rsidRPr="00F66CA5">
              <w:rPr>
                <w:sz w:val="16"/>
                <w:szCs w:val="16"/>
              </w:rPr>
              <w:t>av</w:t>
            </w:r>
            <w:proofErr w:type="spellEnd"/>
            <w:r w:rsidRPr="00F66CA5">
              <w:rPr>
                <w:sz w:val="16"/>
                <w:szCs w:val="16"/>
              </w:rPr>
              <w:t xml:space="preserve"> </w:t>
            </w:r>
            <w:proofErr w:type="spellStart"/>
            <w:r w:rsidRPr="00F66CA5">
              <w:rPr>
                <w:sz w:val="16"/>
                <w:szCs w:val="16"/>
              </w:rPr>
              <w:t>blåskjell</w:t>
            </w:r>
            <w:proofErr w:type="spellEnd"/>
            <w:r w:rsidRPr="00F66CA5">
              <w:rPr>
                <w:sz w:val="16"/>
                <w:szCs w:val="16"/>
              </w:rPr>
              <w:t xml:space="preserve"> (</w:t>
            </w:r>
            <w:r w:rsidRPr="00F66CA5">
              <w:rPr>
                <w:i/>
                <w:sz w:val="16"/>
                <w:szCs w:val="16"/>
              </w:rPr>
              <w:t>Mytilus edulis</w:t>
            </w:r>
            <w:r w:rsidRPr="00F66CA5">
              <w:rPr>
                <w:sz w:val="16"/>
                <w:szCs w:val="16"/>
              </w:rPr>
              <w:t xml:space="preserve"> L.) i </w:t>
            </w:r>
            <w:proofErr w:type="spellStart"/>
            <w:r w:rsidRPr="00F66CA5">
              <w:rPr>
                <w:sz w:val="16"/>
                <w:szCs w:val="16"/>
              </w:rPr>
              <w:t>Oslofjorden</w:t>
            </w:r>
            <w:proofErr w:type="spellEnd"/>
            <w:r w:rsidRPr="00F66CA5">
              <w:rPr>
                <w:sz w:val="16"/>
                <w:szCs w:val="16"/>
              </w:rPr>
              <w:t xml:space="preserve">. </w:t>
            </w:r>
            <w:proofErr w:type="spellStart"/>
            <w:r w:rsidRPr="00F66CA5">
              <w:rPr>
                <w:sz w:val="16"/>
                <w:szCs w:val="16"/>
              </w:rPr>
              <w:t>Fiskeridirektoratets</w:t>
            </w:r>
            <w:proofErr w:type="spellEnd"/>
            <w:r w:rsidRPr="00F66CA5">
              <w:rPr>
                <w:sz w:val="16"/>
                <w:szCs w:val="16"/>
              </w:rPr>
              <w:t xml:space="preserve"> </w:t>
            </w:r>
            <w:proofErr w:type="spellStart"/>
            <w:r w:rsidRPr="00F66CA5">
              <w:rPr>
                <w:sz w:val="16"/>
                <w:szCs w:val="16"/>
              </w:rPr>
              <w:t>Havforskningsinstitutt</w:t>
            </w:r>
            <w:proofErr w:type="spellEnd"/>
            <w:r w:rsidRPr="00F66CA5">
              <w:rPr>
                <w:sz w:val="16"/>
                <w:szCs w:val="16"/>
              </w:rPr>
              <w:t>.  </w:t>
            </w:r>
          </w:p>
        </w:tc>
      </w:tr>
      <w:tr w:rsidR="00B67103" w:rsidRPr="00F66CA5" w14:paraId="4F1ABB90" w14:textId="77777777" w:rsidTr="0A50E2C4">
        <w:trPr>
          <w:trHeight w:val="288"/>
        </w:trPr>
        <w:tc>
          <w:tcPr>
            <w:tcW w:w="2405" w:type="dxa"/>
            <w:noWrap/>
            <w:hideMark/>
          </w:tcPr>
          <w:p w14:paraId="3FF90A82" w14:textId="77777777" w:rsidR="00B67103" w:rsidRPr="00F66CA5" w:rsidRDefault="00B67103">
            <w:pPr>
              <w:rPr>
                <w:sz w:val="16"/>
                <w:szCs w:val="16"/>
              </w:rPr>
            </w:pPr>
            <w:r w:rsidRPr="00F66CA5">
              <w:rPr>
                <w:sz w:val="16"/>
                <w:szCs w:val="16"/>
              </w:rPr>
              <w:lastRenderedPageBreak/>
              <w:t>NO</w:t>
            </w:r>
          </w:p>
        </w:tc>
        <w:tc>
          <w:tcPr>
            <w:tcW w:w="6611" w:type="dxa"/>
            <w:hideMark/>
          </w:tcPr>
          <w:p w14:paraId="5014F57E" w14:textId="77777777" w:rsidR="00B67103" w:rsidRPr="00F66CA5" w:rsidRDefault="00B67103" w:rsidP="00B02010">
            <w:pPr>
              <w:jc w:val="left"/>
              <w:rPr>
                <w:sz w:val="16"/>
                <w:szCs w:val="16"/>
              </w:rPr>
            </w:pPr>
            <w:r w:rsidRPr="00F66CA5">
              <w:rPr>
                <w:sz w:val="16"/>
                <w:szCs w:val="16"/>
              </w:rPr>
              <w:t xml:space="preserve">5. Ólafsson EB, </w:t>
            </w:r>
            <w:proofErr w:type="spellStart"/>
            <w:r w:rsidRPr="00F66CA5">
              <w:rPr>
                <w:sz w:val="16"/>
                <w:szCs w:val="16"/>
              </w:rPr>
              <w:t>Høisæter</w:t>
            </w:r>
            <w:proofErr w:type="spellEnd"/>
            <w:r w:rsidRPr="00F66CA5">
              <w:rPr>
                <w:sz w:val="16"/>
                <w:szCs w:val="16"/>
              </w:rPr>
              <w:t xml:space="preserve"> TJS (1988) A stratified. Two-stage sampling design for estimation of the biomass of </w:t>
            </w:r>
            <w:r w:rsidRPr="00F66CA5">
              <w:rPr>
                <w:i/>
                <w:sz w:val="16"/>
                <w:szCs w:val="16"/>
              </w:rPr>
              <w:t>Mytilus ed</w:t>
            </w:r>
            <w:r w:rsidRPr="00F66CA5">
              <w:rPr>
                <w:sz w:val="16"/>
                <w:szCs w:val="16"/>
              </w:rPr>
              <w:t xml:space="preserve">ulis L. in </w:t>
            </w:r>
            <w:proofErr w:type="spellStart"/>
            <w:r w:rsidRPr="00F66CA5">
              <w:rPr>
                <w:sz w:val="16"/>
                <w:szCs w:val="16"/>
              </w:rPr>
              <w:t>Lindåspollene</w:t>
            </w:r>
            <w:proofErr w:type="spellEnd"/>
            <w:r w:rsidRPr="00F66CA5">
              <w:rPr>
                <w:sz w:val="16"/>
                <w:szCs w:val="16"/>
              </w:rPr>
              <w:t>, a land-locked fjord in western Norway.  73:267-281  </w:t>
            </w:r>
          </w:p>
        </w:tc>
      </w:tr>
      <w:tr w:rsidR="00B67103" w:rsidRPr="00F66CA5" w14:paraId="68482FD3" w14:textId="77777777" w:rsidTr="0A50E2C4">
        <w:trPr>
          <w:trHeight w:val="288"/>
        </w:trPr>
        <w:tc>
          <w:tcPr>
            <w:tcW w:w="2405" w:type="dxa"/>
            <w:noWrap/>
            <w:hideMark/>
          </w:tcPr>
          <w:p w14:paraId="4F9A6684" w14:textId="77777777" w:rsidR="00B67103" w:rsidRPr="00F66CA5" w:rsidRDefault="00B67103">
            <w:pPr>
              <w:rPr>
                <w:sz w:val="16"/>
                <w:szCs w:val="16"/>
              </w:rPr>
            </w:pPr>
            <w:r w:rsidRPr="00F66CA5">
              <w:rPr>
                <w:sz w:val="16"/>
                <w:szCs w:val="16"/>
              </w:rPr>
              <w:t>NO</w:t>
            </w:r>
          </w:p>
        </w:tc>
        <w:tc>
          <w:tcPr>
            <w:tcW w:w="6611" w:type="dxa"/>
            <w:hideMark/>
          </w:tcPr>
          <w:p w14:paraId="715BC2AC" w14:textId="77777777" w:rsidR="00B67103" w:rsidRPr="00F66CA5" w:rsidRDefault="00B67103" w:rsidP="00B02010">
            <w:pPr>
              <w:jc w:val="left"/>
              <w:rPr>
                <w:sz w:val="16"/>
                <w:szCs w:val="16"/>
              </w:rPr>
            </w:pPr>
            <w:r w:rsidRPr="00F66CA5">
              <w:rPr>
                <w:sz w:val="16"/>
                <w:szCs w:val="16"/>
              </w:rPr>
              <w:t xml:space="preserve">6. </w:t>
            </w:r>
            <w:proofErr w:type="spellStart"/>
            <w:r w:rsidRPr="00F66CA5">
              <w:rPr>
                <w:sz w:val="16"/>
                <w:szCs w:val="16"/>
              </w:rPr>
              <w:t>Nøland</w:t>
            </w:r>
            <w:proofErr w:type="spellEnd"/>
            <w:r w:rsidRPr="00F66CA5">
              <w:rPr>
                <w:sz w:val="16"/>
                <w:szCs w:val="16"/>
              </w:rPr>
              <w:t xml:space="preserve"> H (2021) </w:t>
            </w:r>
            <w:proofErr w:type="spellStart"/>
            <w:r w:rsidRPr="00F66CA5">
              <w:rPr>
                <w:sz w:val="16"/>
                <w:szCs w:val="16"/>
              </w:rPr>
              <w:t>Endring</w:t>
            </w:r>
            <w:proofErr w:type="spellEnd"/>
            <w:r w:rsidRPr="00F66CA5">
              <w:rPr>
                <w:sz w:val="16"/>
                <w:szCs w:val="16"/>
              </w:rPr>
              <w:t xml:space="preserve"> i </w:t>
            </w:r>
            <w:proofErr w:type="spellStart"/>
            <w:r w:rsidRPr="00F66CA5">
              <w:rPr>
                <w:sz w:val="16"/>
                <w:szCs w:val="16"/>
              </w:rPr>
              <w:t>forekomst</w:t>
            </w:r>
            <w:proofErr w:type="spellEnd"/>
            <w:r w:rsidRPr="00F66CA5">
              <w:rPr>
                <w:sz w:val="16"/>
                <w:szCs w:val="16"/>
              </w:rPr>
              <w:t xml:space="preserve"> </w:t>
            </w:r>
            <w:proofErr w:type="spellStart"/>
            <w:r w:rsidRPr="00F66CA5">
              <w:rPr>
                <w:sz w:val="16"/>
                <w:szCs w:val="16"/>
              </w:rPr>
              <w:t>av</w:t>
            </w:r>
            <w:proofErr w:type="spellEnd"/>
            <w:r w:rsidRPr="00F66CA5">
              <w:rPr>
                <w:sz w:val="16"/>
                <w:szCs w:val="16"/>
              </w:rPr>
              <w:t xml:space="preserve"> </w:t>
            </w:r>
            <w:proofErr w:type="spellStart"/>
            <w:r w:rsidRPr="00F66CA5">
              <w:rPr>
                <w:sz w:val="16"/>
                <w:szCs w:val="16"/>
              </w:rPr>
              <w:t>blåskjell</w:t>
            </w:r>
            <w:proofErr w:type="spellEnd"/>
            <w:r w:rsidRPr="00F66CA5">
              <w:rPr>
                <w:sz w:val="16"/>
                <w:szCs w:val="16"/>
              </w:rPr>
              <w:t xml:space="preserve"> (</w:t>
            </w:r>
            <w:r w:rsidRPr="00F66CA5">
              <w:rPr>
                <w:i/>
                <w:sz w:val="16"/>
                <w:szCs w:val="16"/>
              </w:rPr>
              <w:t>Mytilus edulis</w:t>
            </w:r>
            <w:r w:rsidRPr="00F66CA5">
              <w:rPr>
                <w:sz w:val="16"/>
                <w:szCs w:val="16"/>
              </w:rPr>
              <w:t xml:space="preserve">) i </w:t>
            </w:r>
            <w:proofErr w:type="spellStart"/>
            <w:r w:rsidRPr="00F66CA5">
              <w:rPr>
                <w:sz w:val="16"/>
                <w:szCs w:val="16"/>
              </w:rPr>
              <w:t>Oslofjorden</w:t>
            </w:r>
            <w:proofErr w:type="spellEnd"/>
            <w:r w:rsidRPr="00F66CA5">
              <w:rPr>
                <w:sz w:val="16"/>
                <w:szCs w:val="16"/>
              </w:rPr>
              <w:t xml:space="preserve"> - Analyse </w:t>
            </w:r>
            <w:proofErr w:type="spellStart"/>
            <w:r w:rsidRPr="00F66CA5">
              <w:rPr>
                <w:sz w:val="16"/>
                <w:szCs w:val="16"/>
              </w:rPr>
              <w:t>av</w:t>
            </w:r>
            <w:proofErr w:type="spellEnd"/>
            <w:r w:rsidRPr="00F66CA5">
              <w:rPr>
                <w:sz w:val="16"/>
                <w:szCs w:val="16"/>
              </w:rPr>
              <w:t xml:space="preserve"> </w:t>
            </w:r>
            <w:proofErr w:type="spellStart"/>
            <w:r w:rsidRPr="00F66CA5">
              <w:rPr>
                <w:sz w:val="16"/>
                <w:szCs w:val="16"/>
              </w:rPr>
              <w:t>populasjoner</w:t>
            </w:r>
            <w:proofErr w:type="spellEnd"/>
            <w:r w:rsidRPr="00F66CA5">
              <w:rPr>
                <w:sz w:val="16"/>
                <w:szCs w:val="16"/>
              </w:rPr>
              <w:t xml:space="preserve"> over </w:t>
            </w:r>
            <w:proofErr w:type="spellStart"/>
            <w:r w:rsidRPr="00F66CA5">
              <w:rPr>
                <w:sz w:val="16"/>
                <w:szCs w:val="16"/>
              </w:rPr>
              <w:t>tid</w:t>
            </w:r>
            <w:proofErr w:type="spellEnd"/>
            <w:r w:rsidRPr="00F66CA5">
              <w:rPr>
                <w:sz w:val="16"/>
                <w:szCs w:val="16"/>
              </w:rPr>
              <w:t xml:space="preserve"> </w:t>
            </w:r>
            <w:proofErr w:type="spellStart"/>
            <w:r w:rsidRPr="00F66CA5">
              <w:rPr>
                <w:sz w:val="16"/>
                <w:szCs w:val="16"/>
              </w:rPr>
              <w:t>og</w:t>
            </w:r>
            <w:proofErr w:type="spellEnd"/>
            <w:r w:rsidRPr="00F66CA5">
              <w:rPr>
                <w:sz w:val="16"/>
                <w:szCs w:val="16"/>
              </w:rPr>
              <w:t xml:space="preserve"> </w:t>
            </w:r>
            <w:proofErr w:type="spellStart"/>
            <w:r w:rsidRPr="00F66CA5">
              <w:rPr>
                <w:sz w:val="16"/>
                <w:szCs w:val="16"/>
              </w:rPr>
              <w:t>mulige</w:t>
            </w:r>
            <w:proofErr w:type="spellEnd"/>
            <w:r w:rsidRPr="00F66CA5">
              <w:rPr>
                <w:sz w:val="16"/>
                <w:szCs w:val="16"/>
              </w:rPr>
              <w:t xml:space="preserve"> </w:t>
            </w:r>
            <w:proofErr w:type="spellStart"/>
            <w:r w:rsidRPr="00F66CA5">
              <w:rPr>
                <w:sz w:val="16"/>
                <w:szCs w:val="16"/>
              </w:rPr>
              <w:t>årsaker</w:t>
            </w:r>
            <w:proofErr w:type="spellEnd"/>
            <w:r w:rsidRPr="00F66CA5">
              <w:rPr>
                <w:sz w:val="16"/>
                <w:szCs w:val="16"/>
              </w:rPr>
              <w:t xml:space="preserve"> </w:t>
            </w:r>
            <w:proofErr w:type="spellStart"/>
            <w:r w:rsidRPr="00F66CA5">
              <w:rPr>
                <w:sz w:val="16"/>
                <w:szCs w:val="16"/>
              </w:rPr>
              <w:t>til</w:t>
            </w:r>
            <w:proofErr w:type="spellEnd"/>
            <w:r w:rsidRPr="00F66CA5">
              <w:rPr>
                <w:sz w:val="16"/>
                <w:szCs w:val="16"/>
              </w:rPr>
              <w:t xml:space="preserve"> </w:t>
            </w:r>
            <w:proofErr w:type="spellStart"/>
            <w:r w:rsidRPr="00F66CA5">
              <w:rPr>
                <w:sz w:val="16"/>
                <w:szCs w:val="16"/>
              </w:rPr>
              <w:t>variasjon</w:t>
            </w:r>
            <w:proofErr w:type="spellEnd"/>
            <w:r w:rsidRPr="00F66CA5">
              <w:rPr>
                <w:sz w:val="16"/>
                <w:szCs w:val="16"/>
              </w:rPr>
              <w:t xml:space="preserve">.  </w:t>
            </w:r>
            <w:r w:rsidRPr="00F66CA5">
              <w:rPr>
                <w:sz w:val="16"/>
                <w:szCs w:val="16"/>
                <w:lang w:val="nl-NL"/>
              </w:rPr>
              <w:t xml:space="preserve">Seksjon for akvatisk biologi og toksikologi Institutt for biovitenskap Det matematisk-naturvitenskapelige fakultet. </w:t>
            </w:r>
            <w:r w:rsidRPr="00F66CA5">
              <w:rPr>
                <w:sz w:val="16"/>
                <w:szCs w:val="16"/>
              </w:rPr>
              <w:t>Oslo, Oslo </w:t>
            </w:r>
          </w:p>
        </w:tc>
      </w:tr>
      <w:tr w:rsidR="00B67103" w:rsidRPr="00F66CA5" w14:paraId="59AA5532" w14:textId="77777777" w:rsidTr="0A50E2C4">
        <w:trPr>
          <w:trHeight w:val="288"/>
        </w:trPr>
        <w:tc>
          <w:tcPr>
            <w:tcW w:w="2405" w:type="dxa"/>
            <w:noWrap/>
            <w:hideMark/>
          </w:tcPr>
          <w:p w14:paraId="345FAEDC" w14:textId="77777777" w:rsidR="00B67103" w:rsidRPr="00F66CA5" w:rsidRDefault="00B67103">
            <w:pPr>
              <w:rPr>
                <w:sz w:val="16"/>
                <w:szCs w:val="16"/>
              </w:rPr>
            </w:pPr>
            <w:r w:rsidRPr="00F66CA5">
              <w:rPr>
                <w:sz w:val="16"/>
                <w:szCs w:val="16"/>
              </w:rPr>
              <w:t>NO</w:t>
            </w:r>
          </w:p>
        </w:tc>
        <w:tc>
          <w:tcPr>
            <w:tcW w:w="6611" w:type="dxa"/>
            <w:hideMark/>
          </w:tcPr>
          <w:p w14:paraId="55C3F567" w14:textId="77777777" w:rsidR="00B67103" w:rsidRPr="00F66CA5" w:rsidRDefault="00B67103" w:rsidP="00B02010">
            <w:pPr>
              <w:jc w:val="left"/>
              <w:rPr>
                <w:sz w:val="16"/>
                <w:szCs w:val="16"/>
              </w:rPr>
            </w:pPr>
            <w:r w:rsidRPr="00F66CA5">
              <w:rPr>
                <w:sz w:val="16"/>
                <w:szCs w:val="16"/>
              </w:rPr>
              <w:t>7. Green W. et al. (2020). Contaminants in coastal waters of Norway 2019. Norwegian Institute of Water Research. Report 7565-2020.  </w:t>
            </w:r>
          </w:p>
        </w:tc>
      </w:tr>
      <w:tr w:rsidR="00B67103" w:rsidRPr="00F66CA5" w14:paraId="4E6FFC91" w14:textId="77777777" w:rsidTr="0A50E2C4">
        <w:trPr>
          <w:trHeight w:val="288"/>
        </w:trPr>
        <w:tc>
          <w:tcPr>
            <w:tcW w:w="2405" w:type="dxa"/>
            <w:noWrap/>
            <w:hideMark/>
          </w:tcPr>
          <w:p w14:paraId="769344C4" w14:textId="77777777" w:rsidR="00B67103" w:rsidRPr="00F66CA5" w:rsidRDefault="00B67103">
            <w:pPr>
              <w:rPr>
                <w:sz w:val="16"/>
                <w:szCs w:val="16"/>
              </w:rPr>
            </w:pPr>
            <w:r w:rsidRPr="00F66CA5">
              <w:rPr>
                <w:sz w:val="16"/>
                <w:szCs w:val="16"/>
              </w:rPr>
              <w:t>Scotland</w:t>
            </w:r>
          </w:p>
        </w:tc>
        <w:tc>
          <w:tcPr>
            <w:tcW w:w="6611" w:type="dxa"/>
            <w:hideMark/>
          </w:tcPr>
          <w:p w14:paraId="0AC1F8BC" w14:textId="77777777" w:rsidR="00B67103" w:rsidRPr="00F66CA5" w:rsidRDefault="00B67103" w:rsidP="00B02010">
            <w:pPr>
              <w:jc w:val="left"/>
              <w:rPr>
                <w:sz w:val="16"/>
                <w:szCs w:val="16"/>
              </w:rPr>
            </w:pPr>
            <w:r w:rsidRPr="00F66CA5">
              <w:rPr>
                <w:sz w:val="16"/>
                <w:szCs w:val="16"/>
              </w:rPr>
              <w:t xml:space="preserve">Cook RC, Cordingley A, Woolmer, AP, Sanderson, WG. 2016. Mussel bed stock assessment for the Tain mussel fishery, Dornoch Firth. Report to the Highland Council by Heriot Watt University, 14pp. </w:t>
            </w:r>
          </w:p>
        </w:tc>
      </w:tr>
      <w:tr w:rsidR="00B67103" w:rsidRPr="00F66CA5" w14:paraId="2B35CF72" w14:textId="77777777" w:rsidTr="0A50E2C4">
        <w:trPr>
          <w:trHeight w:val="300"/>
        </w:trPr>
        <w:tc>
          <w:tcPr>
            <w:tcW w:w="2405" w:type="dxa"/>
            <w:noWrap/>
            <w:hideMark/>
          </w:tcPr>
          <w:p w14:paraId="39393053" w14:textId="77777777" w:rsidR="00B67103" w:rsidRPr="00F66CA5" w:rsidRDefault="00B67103">
            <w:pPr>
              <w:rPr>
                <w:sz w:val="16"/>
                <w:szCs w:val="16"/>
              </w:rPr>
            </w:pPr>
            <w:r w:rsidRPr="00F66CA5">
              <w:rPr>
                <w:sz w:val="16"/>
                <w:szCs w:val="16"/>
              </w:rPr>
              <w:t>Scotland</w:t>
            </w:r>
          </w:p>
        </w:tc>
        <w:tc>
          <w:tcPr>
            <w:tcW w:w="6611" w:type="dxa"/>
            <w:hideMark/>
          </w:tcPr>
          <w:p w14:paraId="61FFBE56" w14:textId="77777777" w:rsidR="00B67103" w:rsidRPr="00F66CA5" w:rsidRDefault="00B67103" w:rsidP="00B02010">
            <w:pPr>
              <w:jc w:val="left"/>
              <w:rPr>
                <w:sz w:val="16"/>
                <w:szCs w:val="16"/>
              </w:rPr>
            </w:pPr>
            <w:r w:rsidRPr="00F66CA5">
              <w:rPr>
                <w:sz w:val="16"/>
                <w:szCs w:val="16"/>
              </w:rPr>
              <w:t xml:space="preserve">Burrows, M.T., Twigg, G., </w:t>
            </w:r>
            <w:proofErr w:type="spellStart"/>
            <w:r w:rsidRPr="00F66CA5">
              <w:rPr>
                <w:sz w:val="16"/>
                <w:szCs w:val="16"/>
              </w:rPr>
              <w:t>Mieszkowska</w:t>
            </w:r>
            <w:proofErr w:type="spellEnd"/>
            <w:r w:rsidRPr="00F66CA5">
              <w:rPr>
                <w:sz w:val="16"/>
                <w:szCs w:val="16"/>
              </w:rPr>
              <w:t>, N. &amp; Harvey, R. Marine Biodiversity and Climate Change (</w:t>
            </w:r>
            <w:proofErr w:type="spellStart"/>
            <w:r w:rsidRPr="00F66CA5">
              <w:rPr>
                <w:sz w:val="16"/>
                <w:szCs w:val="16"/>
              </w:rPr>
              <w:t>MarClim</w:t>
            </w:r>
            <w:proofErr w:type="spellEnd"/>
            <w:r w:rsidRPr="00F66CA5">
              <w:rPr>
                <w:sz w:val="16"/>
                <w:szCs w:val="16"/>
              </w:rPr>
              <w:t>): Scotland 2014/15. Scottish Natural Heritage Commissioned Report No. 939.</w:t>
            </w:r>
          </w:p>
        </w:tc>
      </w:tr>
      <w:tr w:rsidR="00B67103" w:rsidRPr="00F66CA5" w14:paraId="15212478" w14:textId="77777777" w:rsidTr="0A50E2C4">
        <w:trPr>
          <w:trHeight w:val="300"/>
        </w:trPr>
        <w:tc>
          <w:tcPr>
            <w:tcW w:w="2405" w:type="dxa"/>
            <w:noWrap/>
            <w:hideMark/>
          </w:tcPr>
          <w:p w14:paraId="4A6418F6" w14:textId="77777777" w:rsidR="00B67103" w:rsidRPr="00F66CA5" w:rsidRDefault="00B67103">
            <w:pPr>
              <w:rPr>
                <w:sz w:val="16"/>
                <w:szCs w:val="16"/>
              </w:rPr>
            </w:pPr>
            <w:r w:rsidRPr="00F66CA5">
              <w:rPr>
                <w:sz w:val="16"/>
                <w:szCs w:val="16"/>
              </w:rPr>
              <w:t>Scotland</w:t>
            </w:r>
          </w:p>
        </w:tc>
        <w:tc>
          <w:tcPr>
            <w:tcW w:w="6611" w:type="dxa"/>
            <w:hideMark/>
          </w:tcPr>
          <w:p w14:paraId="7D1E7951" w14:textId="77777777" w:rsidR="00B67103" w:rsidRPr="00F66CA5" w:rsidRDefault="00B67103" w:rsidP="00B02010">
            <w:pPr>
              <w:jc w:val="left"/>
              <w:rPr>
                <w:sz w:val="16"/>
                <w:szCs w:val="16"/>
              </w:rPr>
            </w:pPr>
            <w:r w:rsidRPr="00F66CA5">
              <w:rPr>
                <w:sz w:val="16"/>
                <w:szCs w:val="16"/>
              </w:rPr>
              <w:t xml:space="preserve">Burrows, M.T., Twigg, G., </w:t>
            </w:r>
            <w:proofErr w:type="spellStart"/>
            <w:r w:rsidRPr="00F66CA5">
              <w:rPr>
                <w:sz w:val="16"/>
                <w:szCs w:val="16"/>
              </w:rPr>
              <w:t>Mieszkowska</w:t>
            </w:r>
            <w:proofErr w:type="spellEnd"/>
            <w:r w:rsidRPr="00F66CA5">
              <w:rPr>
                <w:sz w:val="16"/>
                <w:szCs w:val="16"/>
              </w:rPr>
              <w:t>, N. &amp; Harvey, R. Marine Biodiversity and Climate Change (</w:t>
            </w:r>
            <w:proofErr w:type="spellStart"/>
            <w:r w:rsidRPr="00F66CA5">
              <w:rPr>
                <w:sz w:val="16"/>
                <w:szCs w:val="16"/>
              </w:rPr>
              <w:t>MarClim</w:t>
            </w:r>
            <w:proofErr w:type="spellEnd"/>
            <w:r w:rsidRPr="00F66CA5">
              <w:rPr>
                <w:sz w:val="16"/>
                <w:szCs w:val="16"/>
              </w:rPr>
              <w:t>): Scotland 2014/15. Scottish Natural Heritage Commissioned Report No. 939.</w:t>
            </w:r>
          </w:p>
        </w:tc>
      </w:tr>
      <w:tr w:rsidR="00B67103" w:rsidRPr="00F66CA5" w14:paraId="6B2368AC" w14:textId="77777777" w:rsidTr="0A50E2C4">
        <w:trPr>
          <w:trHeight w:val="288"/>
        </w:trPr>
        <w:tc>
          <w:tcPr>
            <w:tcW w:w="2405" w:type="dxa"/>
            <w:noWrap/>
            <w:hideMark/>
          </w:tcPr>
          <w:p w14:paraId="3380D5CD" w14:textId="77777777" w:rsidR="00B67103" w:rsidRPr="00F66CA5" w:rsidRDefault="00B67103">
            <w:pPr>
              <w:rPr>
                <w:sz w:val="16"/>
                <w:szCs w:val="16"/>
              </w:rPr>
            </w:pPr>
            <w:r w:rsidRPr="00F66CA5">
              <w:rPr>
                <w:sz w:val="16"/>
                <w:szCs w:val="16"/>
              </w:rPr>
              <w:t>SE</w:t>
            </w:r>
          </w:p>
        </w:tc>
        <w:tc>
          <w:tcPr>
            <w:tcW w:w="6611" w:type="dxa"/>
            <w:hideMark/>
          </w:tcPr>
          <w:p w14:paraId="7096FAE0" w14:textId="77777777" w:rsidR="00B67103" w:rsidRPr="00F66CA5" w:rsidRDefault="00B67103" w:rsidP="00150C2D">
            <w:pPr>
              <w:jc w:val="left"/>
              <w:rPr>
                <w:sz w:val="16"/>
                <w:szCs w:val="16"/>
              </w:rPr>
            </w:pPr>
            <w:r w:rsidRPr="00F66CA5">
              <w:rPr>
                <w:sz w:val="16"/>
                <w:szCs w:val="16"/>
              </w:rPr>
              <w:t xml:space="preserve">Baden, S., </w:t>
            </w:r>
            <w:proofErr w:type="spellStart"/>
            <w:r w:rsidRPr="00F66CA5">
              <w:rPr>
                <w:sz w:val="16"/>
                <w:szCs w:val="16"/>
              </w:rPr>
              <w:t>Hernroth</w:t>
            </w:r>
            <w:proofErr w:type="spellEnd"/>
            <w:r w:rsidRPr="00F66CA5">
              <w:rPr>
                <w:sz w:val="16"/>
                <w:szCs w:val="16"/>
              </w:rPr>
              <w:t xml:space="preserve">, B., &amp; Lindahl, O. (2021). Declining populations of </w:t>
            </w:r>
            <w:r w:rsidRPr="00F66CA5">
              <w:rPr>
                <w:i/>
                <w:sz w:val="16"/>
                <w:szCs w:val="16"/>
              </w:rPr>
              <w:t>Mytilus</w:t>
            </w:r>
            <w:r w:rsidRPr="00F66CA5">
              <w:rPr>
                <w:sz w:val="16"/>
                <w:szCs w:val="16"/>
              </w:rPr>
              <w:t xml:space="preserve"> spp. In north </w:t>
            </w:r>
            <w:proofErr w:type="spellStart"/>
            <w:r w:rsidRPr="00F66CA5">
              <w:rPr>
                <w:sz w:val="16"/>
                <w:szCs w:val="16"/>
              </w:rPr>
              <w:t>atlantic</w:t>
            </w:r>
            <w:proofErr w:type="spellEnd"/>
            <w:r w:rsidRPr="00F66CA5">
              <w:rPr>
                <w:sz w:val="16"/>
                <w:szCs w:val="16"/>
              </w:rPr>
              <w:t xml:space="preserve"> coastal waters-A </w:t>
            </w:r>
            <w:proofErr w:type="spellStart"/>
            <w:r w:rsidRPr="00F66CA5">
              <w:rPr>
                <w:sz w:val="16"/>
                <w:szCs w:val="16"/>
              </w:rPr>
              <w:t>swedish</w:t>
            </w:r>
            <w:proofErr w:type="spellEnd"/>
            <w:r w:rsidRPr="00F66CA5">
              <w:rPr>
                <w:sz w:val="16"/>
                <w:szCs w:val="16"/>
              </w:rPr>
              <w:t xml:space="preserve"> perspective. Journal of Shellfish Research, 40(2), 269–296. https://doi.org/10.2983/035.040.0207</w:t>
            </w:r>
          </w:p>
        </w:tc>
      </w:tr>
      <w:tr w:rsidR="00B67103" w:rsidRPr="00F66CA5" w14:paraId="6534650A" w14:textId="77777777" w:rsidTr="0A50E2C4">
        <w:trPr>
          <w:trHeight w:val="288"/>
        </w:trPr>
        <w:tc>
          <w:tcPr>
            <w:tcW w:w="2405" w:type="dxa"/>
            <w:noWrap/>
            <w:hideMark/>
          </w:tcPr>
          <w:p w14:paraId="48736DB8" w14:textId="77777777" w:rsidR="00B67103" w:rsidRPr="00F66CA5" w:rsidRDefault="00B67103">
            <w:pPr>
              <w:rPr>
                <w:sz w:val="16"/>
                <w:szCs w:val="16"/>
              </w:rPr>
            </w:pPr>
            <w:r w:rsidRPr="00F66CA5">
              <w:rPr>
                <w:sz w:val="16"/>
                <w:szCs w:val="16"/>
              </w:rPr>
              <w:t>SE</w:t>
            </w:r>
          </w:p>
        </w:tc>
        <w:tc>
          <w:tcPr>
            <w:tcW w:w="6611" w:type="dxa"/>
            <w:hideMark/>
          </w:tcPr>
          <w:p w14:paraId="0F450097" w14:textId="77777777" w:rsidR="00B67103" w:rsidRPr="00F66CA5" w:rsidRDefault="00B67103" w:rsidP="00B02010">
            <w:pPr>
              <w:jc w:val="left"/>
              <w:rPr>
                <w:sz w:val="16"/>
                <w:szCs w:val="16"/>
              </w:rPr>
            </w:pPr>
            <w:r w:rsidRPr="00F66CA5">
              <w:rPr>
                <w:sz w:val="16"/>
                <w:szCs w:val="16"/>
                <w:lang w:val="nl-NL"/>
              </w:rPr>
              <w:t xml:space="preserve">Andersen, S., Grefsrud, E. S., Mortensen, S., Naustvoll, L. J., Strand, Ø, Strohmeier, T., et al. </w:t>
            </w:r>
            <w:r w:rsidRPr="00F66CA5">
              <w:rPr>
                <w:sz w:val="16"/>
                <w:szCs w:val="16"/>
              </w:rPr>
              <w:t xml:space="preserve">(2016). Reports on Disappearing Blue Mussels – Summing up for 2016. Norwegian: Institute </w:t>
            </w:r>
            <w:proofErr w:type="spellStart"/>
            <w:r w:rsidRPr="00F66CA5">
              <w:rPr>
                <w:sz w:val="16"/>
                <w:szCs w:val="16"/>
              </w:rPr>
              <w:t>ofMarine</w:t>
            </w:r>
            <w:proofErr w:type="spellEnd"/>
            <w:r w:rsidRPr="00F66CA5">
              <w:rPr>
                <w:sz w:val="16"/>
                <w:szCs w:val="16"/>
              </w:rPr>
              <w:t xml:space="preserve"> Research.</w:t>
            </w:r>
          </w:p>
        </w:tc>
      </w:tr>
      <w:tr w:rsidR="00B67103" w:rsidRPr="00F66CA5" w14:paraId="0F9E267B" w14:textId="77777777" w:rsidTr="0A50E2C4">
        <w:trPr>
          <w:trHeight w:val="288"/>
        </w:trPr>
        <w:tc>
          <w:tcPr>
            <w:tcW w:w="2405" w:type="dxa"/>
            <w:noWrap/>
            <w:hideMark/>
          </w:tcPr>
          <w:p w14:paraId="261515B7" w14:textId="77777777" w:rsidR="00B67103" w:rsidRPr="00F66CA5" w:rsidRDefault="00B67103">
            <w:pPr>
              <w:rPr>
                <w:sz w:val="16"/>
                <w:szCs w:val="16"/>
              </w:rPr>
            </w:pPr>
            <w:r w:rsidRPr="00F66CA5">
              <w:rPr>
                <w:sz w:val="16"/>
                <w:szCs w:val="16"/>
              </w:rPr>
              <w:t>Wales</w:t>
            </w:r>
          </w:p>
        </w:tc>
        <w:tc>
          <w:tcPr>
            <w:tcW w:w="6611" w:type="dxa"/>
            <w:hideMark/>
          </w:tcPr>
          <w:p w14:paraId="11EEC23C" w14:textId="77777777" w:rsidR="00B67103" w:rsidRPr="00F66CA5" w:rsidRDefault="00B67103" w:rsidP="00B02010">
            <w:pPr>
              <w:jc w:val="left"/>
              <w:rPr>
                <w:sz w:val="16"/>
                <w:szCs w:val="16"/>
              </w:rPr>
            </w:pPr>
            <w:r w:rsidRPr="00F66CA5">
              <w:rPr>
                <w:sz w:val="16"/>
                <w:szCs w:val="16"/>
              </w:rPr>
              <w:t xml:space="preserve">Bunker, </w:t>
            </w:r>
            <w:proofErr w:type="spellStart"/>
            <w:r w:rsidRPr="00F66CA5">
              <w:rPr>
                <w:sz w:val="16"/>
                <w:szCs w:val="16"/>
              </w:rPr>
              <w:t>F.StP</w:t>
            </w:r>
            <w:proofErr w:type="spellEnd"/>
            <w:r w:rsidRPr="00F66CA5">
              <w:rPr>
                <w:sz w:val="16"/>
                <w:szCs w:val="16"/>
              </w:rPr>
              <w:t xml:space="preserve">. D. 2021. Pembrokeshire Marine SAC intertidal rocky shore monitoring. Analysing changes and trends 2005 to 2019. NRW Evidence Report No: 417, xvi + 131pp, Natural Resources Wales. </w:t>
            </w:r>
          </w:p>
        </w:tc>
      </w:tr>
      <w:tr w:rsidR="00B67103" w:rsidRPr="00F66CA5" w14:paraId="55B0B6FD" w14:textId="77777777" w:rsidTr="0A50E2C4">
        <w:trPr>
          <w:trHeight w:val="576"/>
        </w:trPr>
        <w:tc>
          <w:tcPr>
            <w:tcW w:w="2405" w:type="dxa"/>
            <w:noWrap/>
            <w:hideMark/>
          </w:tcPr>
          <w:p w14:paraId="4136F661" w14:textId="77777777" w:rsidR="00B67103" w:rsidRPr="00F66CA5" w:rsidRDefault="00B67103">
            <w:pPr>
              <w:rPr>
                <w:sz w:val="16"/>
                <w:szCs w:val="16"/>
              </w:rPr>
            </w:pPr>
            <w:r w:rsidRPr="00F66CA5">
              <w:rPr>
                <w:sz w:val="16"/>
                <w:szCs w:val="16"/>
              </w:rPr>
              <w:t>Wales</w:t>
            </w:r>
          </w:p>
        </w:tc>
        <w:tc>
          <w:tcPr>
            <w:tcW w:w="6611" w:type="dxa"/>
            <w:hideMark/>
          </w:tcPr>
          <w:p w14:paraId="7496BBD4" w14:textId="77777777" w:rsidR="00B67103" w:rsidRPr="00F66CA5" w:rsidRDefault="00B67103" w:rsidP="00B02010">
            <w:pPr>
              <w:jc w:val="left"/>
              <w:rPr>
                <w:sz w:val="16"/>
                <w:szCs w:val="16"/>
              </w:rPr>
            </w:pPr>
            <w:r w:rsidRPr="00F66CA5">
              <w:rPr>
                <w:sz w:val="16"/>
                <w:szCs w:val="16"/>
              </w:rPr>
              <w:t xml:space="preserve">Addisson, J. (2018). Marine Stewardship Council (MSC) Year 2 Annual Surveillance. Report. North Menai Strait mussel fishery. On behalf of Bangor Mussel Producers Ltd. Prepared by Control Union </w:t>
            </w:r>
            <w:proofErr w:type="spellStart"/>
            <w:r w:rsidRPr="00F66CA5">
              <w:rPr>
                <w:sz w:val="16"/>
                <w:szCs w:val="16"/>
              </w:rPr>
              <w:t>Pesca</w:t>
            </w:r>
            <w:proofErr w:type="spellEnd"/>
            <w:r w:rsidRPr="00F66CA5">
              <w:rPr>
                <w:sz w:val="16"/>
                <w:szCs w:val="16"/>
              </w:rPr>
              <w:t xml:space="preserve"> Ltd. August 2018 (https://cert.msc.org/FileLoader/FileLinkDownload.asmx/GetFile?encryptedKey=aCZ74T2YMojzFCd0Lvo2fhDpm+to6osnkxvzVDiiDiH/HmHB3CTfDK5vEkHpKGo3)</w:t>
            </w:r>
          </w:p>
        </w:tc>
      </w:tr>
      <w:tr w:rsidR="00B67103" w:rsidRPr="00F66CA5" w14:paraId="339C1859" w14:textId="77777777" w:rsidTr="0A50E2C4">
        <w:trPr>
          <w:trHeight w:val="288"/>
        </w:trPr>
        <w:tc>
          <w:tcPr>
            <w:tcW w:w="2405" w:type="dxa"/>
            <w:noWrap/>
            <w:hideMark/>
          </w:tcPr>
          <w:p w14:paraId="7768F53A" w14:textId="77777777" w:rsidR="00B67103" w:rsidRPr="00F66CA5" w:rsidRDefault="00B67103">
            <w:pPr>
              <w:rPr>
                <w:sz w:val="16"/>
                <w:szCs w:val="16"/>
              </w:rPr>
            </w:pPr>
            <w:r w:rsidRPr="00F66CA5">
              <w:rPr>
                <w:sz w:val="16"/>
                <w:szCs w:val="16"/>
              </w:rPr>
              <w:t>Wales</w:t>
            </w:r>
          </w:p>
        </w:tc>
        <w:tc>
          <w:tcPr>
            <w:tcW w:w="6611" w:type="dxa"/>
            <w:hideMark/>
          </w:tcPr>
          <w:p w14:paraId="1094B2CD" w14:textId="77777777" w:rsidR="00B67103" w:rsidRPr="00F66CA5" w:rsidRDefault="00B67103" w:rsidP="00B02010">
            <w:pPr>
              <w:jc w:val="left"/>
              <w:rPr>
                <w:sz w:val="16"/>
                <w:szCs w:val="16"/>
              </w:rPr>
            </w:pPr>
            <w:r w:rsidRPr="00F66CA5">
              <w:rPr>
                <w:sz w:val="16"/>
                <w:szCs w:val="16"/>
              </w:rPr>
              <w:t>Moore, J. 2021. Cardigan Bay SAC, Aberporth rockpool monitoring, 2007-2019. NRW Evidence Report No: 56, x+43pp, Natural Resources Wales, Bangor</w:t>
            </w:r>
          </w:p>
        </w:tc>
      </w:tr>
      <w:tr w:rsidR="00B67103" w:rsidRPr="00F66CA5" w14:paraId="2E3287D6" w14:textId="77777777" w:rsidTr="0A50E2C4">
        <w:trPr>
          <w:trHeight w:val="288"/>
        </w:trPr>
        <w:tc>
          <w:tcPr>
            <w:tcW w:w="2405" w:type="dxa"/>
            <w:noWrap/>
            <w:hideMark/>
          </w:tcPr>
          <w:p w14:paraId="065ED8D1" w14:textId="77777777" w:rsidR="00B67103" w:rsidRPr="00F66CA5" w:rsidRDefault="00B67103">
            <w:pPr>
              <w:rPr>
                <w:sz w:val="16"/>
                <w:szCs w:val="16"/>
              </w:rPr>
            </w:pPr>
            <w:r w:rsidRPr="00F66CA5">
              <w:rPr>
                <w:sz w:val="16"/>
                <w:szCs w:val="16"/>
              </w:rPr>
              <w:t>Wales</w:t>
            </w:r>
          </w:p>
        </w:tc>
        <w:tc>
          <w:tcPr>
            <w:tcW w:w="6611" w:type="dxa"/>
            <w:hideMark/>
          </w:tcPr>
          <w:p w14:paraId="7FB06C2A" w14:textId="77777777" w:rsidR="00B67103" w:rsidRPr="00F66CA5" w:rsidRDefault="00B67103" w:rsidP="00B02010">
            <w:pPr>
              <w:jc w:val="left"/>
              <w:rPr>
                <w:sz w:val="16"/>
                <w:szCs w:val="16"/>
              </w:rPr>
            </w:pPr>
            <w:r w:rsidRPr="00F66CA5">
              <w:rPr>
                <w:sz w:val="16"/>
                <w:szCs w:val="16"/>
              </w:rPr>
              <w:t xml:space="preserve">Moore, J., Bunker, F. </w:t>
            </w:r>
            <w:proofErr w:type="spellStart"/>
            <w:r w:rsidRPr="00F66CA5">
              <w:rPr>
                <w:sz w:val="16"/>
                <w:szCs w:val="16"/>
              </w:rPr>
              <w:t>StP</w:t>
            </w:r>
            <w:proofErr w:type="spellEnd"/>
            <w:r w:rsidRPr="00F66CA5">
              <w:rPr>
                <w:sz w:val="16"/>
                <w:szCs w:val="16"/>
              </w:rPr>
              <w:t>. D., Mercer, T. S., Howson, C. M., and Brazier. D. P. 2021.  Wales intertidal SAC feature assessment summary 2004-2017. NRW Evidence. Report No: 63, xiv + 43pp, Natural Resources Wales .</w:t>
            </w:r>
          </w:p>
        </w:tc>
      </w:tr>
    </w:tbl>
    <w:p w14:paraId="696FCEB3" w14:textId="518380E2" w:rsidR="3533F43F" w:rsidRDefault="3533F43F"/>
    <w:p w14:paraId="72537C96" w14:textId="77777777" w:rsidR="009B27F6" w:rsidRPr="00B02010" w:rsidRDefault="009B27F6" w:rsidP="00B02010"/>
    <w:p w14:paraId="0AB33668" w14:textId="7EFB38BE" w:rsidR="69B39469" w:rsidRDefault="69B39469" w:rsidP="3CFF8BB0">
      <w:r>
        <w:t>Table 1</w:t>
      </w:r>
    </w:p>
    <w:tbl>
      <w:tblPr>
        <w:tblStyle w:val="TableGrid"/>
        <w:tblW w:w="0" w:type="auto"/>
        <w:tblLayout w:type="fixed"/>
        <w:tblLook w:val="06A0" w:firstRow="1" w:lastRow="0" w:firstColumn="1" w:lastColumn="0" w:noHBand="1" w:noVBand="1"/>
      </w:tblPr>
      <w:tblGrid>
        <w:gridCol w:w="2355"/>
        <w:gridCol w:w="1320"/>
        <w:gridCol w:w="2355"/>
        <w:gridCol w:w="1020"/>
      </w:tblGrid>
      <w:tr w:rsidR="3CFF8BB0" w14:paraId="0B8502A1" w14:textId="77777777" w:rsidTr="3CFF8BB0">
        <w:trPr>
          <w:trHeight w:val="285"/>
        </w:trPr>
        <w:tc>
          <w:tcPr>
            <w:tcW w:w="6030" w:type="dxa"/>
            <w:gridSpan w:val="3"/>
            <w:tcBorders>
              <w:top w:val="nil"/>
              <w:left w:val="nil"/>
              <w:bottom w:val="nil"/>
              <w:right w:val="nil"/>
            </w:tcBorders>
            <w:vAlign w:val="bottom"/>
          </w:tcPr>
          <w:p w14:paraId="67E34910" w14:textId="2237C88F" w:rsidR="3CFF8BB0" w:rsidRDefault="3CFF8BB0">
            <w:r w:rsidRPr="3CFF8BB0">
              <w:rPr>
                <w:rFonts w:ascii="Calibri" w:eastAsia="Calibri" w:hAnsi="Calibri" w:cs="Calibri"/>
                <w:i/>
                <w:iCs/>
                <w:color w:val="000000" w:themeColor="text1"/>
                <w:sz w:val="12"/>
                <w:szCs w:val="12"/>
              </w:rPr>
              <w:t>Source: OSPAR (2015):Background document on Intertidal Mytilus edulis beds on mixed and sandy sediments</w:t>
            </w:r>
          </w:p>
        </w:tc>
        <w:tc>
          <w:tcPr>
            <w:tcW w:w="1020" w:type="dxa"/>
            <w:tcBorders>
              <w:top w:val="nil"/>
              <w:left w:val="nil"/>
              <w:bottom w:val="nil"/>
              <w:right w:val="nil"/>
            </w:tcBorders>
            <w:vAlign w:val="bottom"/>
          </w:tcPr>
          <w:p w14:paraId="1BEBAB49" w14:textId="1F9140EE" w:rsidR="3CFF8BB0" w:rsidRDefault="3CFF8BB0"/>
        </w:tc>
      </w:tr>
      <w:tr w:rsidR="3CFF8BB0" w14:paraId="0CF84C33" w14:textId="77777777" w:rsidTr="3CFF8BB0">
        <w:trPr>
          <w:trHeight w:val="300"/>
        </w:trPr>
        <w:tc>
          <w:tcPr>
            <w:tcW w:w="2355" w:type="dxa"/>
            <w:tcBorders>
              <w:top w:val="nil"/>
              <w:left w:val="nil"/>
              <w:bottom w:val="nil"/>
              <w:right w:val="nil"/>
            </w:tcBorders>
            <w:vAlign w:val="bottom"/>
          </w:tcPr>
          <w:p w14:paraId="0264C9EA" w14:textId="16C96AF9" w:rsidR="3CFF8BB0" w:rsidRDefault="3CFF8BB0"/>
        </w:tc>
        <w:tc>
          <w:tcPr>
            <w:tcW w:w="1320" w:type="dxa"/>
            <w:tcBorders>
              <w:top w:val="nil"/>
              <w:left w:val="nil"/>
              <w:bottom w:val="nil"/>
              <w:right w:val="nil"/>
            </w:tcBorders>
            <w:vAlign w:val="bottom"/>
          </w:tcPr>
          <w:p w14:paraId="2C3DBCC1" w14:textId="030625EB" w:rsidR="3CFF8BB0" w:rsidRDefault="3CFF8BB0"/>
        </w:tc>
        <w:tc>
          <w:tcPr>
            <w:tcW w:w="2355" w:type="dxa"/>
            <w:tcBorders>
              <w:top w:val="nil"/>
              <w:left w:val="nil"/>
              <w:bottom w:val="nil"/>
              <w:right w:val="nil"/>
            </w:tcBorders>
            <w:vAlign w:val="bottom"/>
          </w:tcPr>
          <w:p w14:paraId="496FC013" w14:textId="2AA3BF42" w:rsidR="3CFF8BB0" w:rsidRDefault="3CFF8BB0"/>
        </w:tc>
        <w:tc>
          <w:tcPr>
            <w:tcW w:w="1020" w:type="dxa"/>
            <w:tcBorders>
              <w:top w:val="nil"/>
              <w:left w:val="nil"/>
              <w:bottom w:val="nil"/>
              <w:right w:val="nil"/>
            </w:tcBorders>
            <w:vAlign w:val="bottom"/>
          </w:tcPr>
          <w:p w14:paraId="28C60DF9" w14:textId="5E9B7711" w:rsidR="3CFF8BB0" w:rsidRDefault="3CFF8BB0"/>
        </w:tc>
      </w:tr>
      <w:tr w:rsidR="3CFF8BB0" w14:paraId="353CB965" w14:textId="77777777" w:rsidTr="3CFF8BB0">
        <w:trPr>
          <w:trHeight w:val="300"/>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5C4D1B7B" w14:textId="72D424D4" w:rsidR="3CFF8BB0" w:rsidRDefault="3CFF8BB0" w:rsidP="3CFF8BB0">
            <w:pPr>
              <w:jc w:val="left"/>
            </w:pPr>
            <w:r w:rsidRPr="3CFF8BB0">
              <w:rPr>
                <w:rFonts w:ascii="Arial" w:eastAsia="Arial" w:hAnsi="Arial" w:cs="Arial"/>
                <w:b/>
                <w:bCs/>
                <w:color w:val="000000" w:themeColor="text1"/>
                <w:sz w:val="12"/>
                <w:szCs w:val="12"/>
              </w:rPr>
              <w:t>Type of impact</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6FFFE4F" w14:textId="21B60E35" w:rsidR="3CFF8BB0" w:rsidRDefault="3CFF8BB0" w:rsidP="3CFF8BB0">
            <w:pPr>
              <w:jc w:val="left"/>
            </w:pPr>
            <w:r w:rsidRPr="3CFF8BB0">
              <w:rPr>
                <w:rFonts w:ascii="Arial" w:eastAsia="Arial" w:hAnsi="Arial" w:cs="Arial"/>
                <w:b/>
                <w:bCs/>
                <w:color w:val="000000" w:themeColor="text1"/>
                <w:sz w:val="12"/>
                <w:szCs w:val="12"/>
              </w:rPr>
              <w:t>Cause of threat</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346430DE" w14:textId="7315FEAE" w:rsidR="3CFF8BB0" w:rsidRDefault="3CFF8BB0" w:rsidP="3CFF8BB0">
            <w:pPr>
              <w:jc w:val="left"/>
            </w:pPr>
            <w:r w:rsidRPr="3CFF8BB0">
              <w:rPr>
                <w:rFonts w:ascii="Arial" w:eastAsia="Arial" w:hAnsi="Arial" w:cs="Arial"/>
                <w:b/>
                <w:bCs/>
                <w:color w:val="000000" w:themeColor="text1"/>
                <w:sz w:val="12"/>
                <w:szCs w:val="12"/>
              </w:rPr>
              <w:t>Comment</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6B93258C" w14:textId="0E42E1FE" w:rsidR="3CFF8BB0" w:rsidRDefault="3CFF8BB0" w:rsidP="3CFF8BB0">
            <w:pPr>
              <w:jc w:val="left"/>
            </w:pPr>
            <w:r w:rsidRPr="3CFF8BB0">
              <w:rPr>
                <w:rFonts w:ascii="Arial" w:eastAsia="Arial" w:hAnsi="Arial" w:cs="Arial"/>
                <w:b/>
                <w:bCs/>
                <w:color w:val="000000" w:themeColor="text1"/>
                <w:sz w:val="12"/>
                <w:szCs w:val="12"/>
              </w:rPr>
              <w:t>Scale of threat</w:t>
            </w:r>
          </w:p>
        </w:tc>
      </w:tr>
      <w:tr w:rsidR="3CFF8BB0" w14:paraId="3F450F0D" w14:textId="77777777" w:rsidTr="3CFF8BB0">
        <w:trPr>
          <w:trHeight w:val="1185"/>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72A0C31" w14:textId="2FB103BE" w:rsidR="3CFF8BB0" w:rsidRDefault="3CFF8BB0" w:rsidP="3CFF8BB0">
            <w:pPr>
              <w:jc w:val="left"/>
            </w:pPr>
            <w:r w:rsidRPr="3CFF8BB0">
              <w:rPr>
                <w:rFonts w:ascii="Arial" w:eastAsia="Arial" w:hAnsi="Arial" w:cs="Arial"/>
                <w:color w:val="000000" w:themeColor="text1"/>
                <w:sz w:val="12"/>
                <w:szCs w:val="12"/>
              </w:rPr>
              <w:t>Habitat degradation through smothering &amp; siltation</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6B933A9C" w14:textId="1AADAE04" w:rsidR="3CFF8BB0" w:rsidRDefault="3CFF8BB0" w:rsidP="3CFF8BB0">
            <w:pPr>
              <w:jc w:val="left"/>
            </w:pPr>
            <w:r w:rsidRPr="3CFF8BB0">
              <w:rPr>
                <w:rFonts w:ascii="Arial" w:eastAsia="Arial" w:hAnsi="Arial" w:cs="Arial"/>
                <w:color w:val="000000" w:themeColor="text1"/>
                <w:sz w:val="12"/>
                <w:szCs w:val="12"/>
              </w:rPr>
              <w:t>Aggregate extraction industry; navigational dredging; dredge spoil dumping</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1B989E19" w14:textId="71C7E4B3" w:rsidR="3CFF8BB0" w:rsidRDefault="3CFF8BB0" w:rsidP="3CFF8BB0">
            <w:pPr>
              <w:jc w:val="left"/>
            </w:pPr>
            <w:r w:rsidRPr="3CFF8BB0">
              <w:rPr>
                <w:rFonts w:ascii="Arial" w:eastAsia="Arial" w:hAnsi="Arial" w:cs="Arial"/>
                <w:color w:val="000000" w:themeColor="text1"/>
                <w:sz w:val="12"/>
                <w:szCs w:val="12"/>
              </w:rPr>
              <w:t>Operations leading to significant siltation or smothering of the seabed might be expected to have a significant effect on both intertidal mussel beds and their associated communities, particularly in low energy environments where the silt is unlikely to be dispersed easily. Adequate EIA before such developments begin should identify any risks to the habitat.</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5B87497E" w14:textId="79DF0428" w:rsidR="3CFF8BB0" w:rsidRDefault="3CFF8BB0" w:rsidP="3CFF8BB0">
            <w:pPr>
              <w:jc w:val="left"/>
            </w:pPr>
            <w:r w:rsidRPr="3CFF8BB0">
              <w:rPr>
                <w:rFonts w:ascii="Arial" w:eastAsia="Arial" w:hAnsi="Arial" w:cs="Arial"/>
                <w:color w:val="000000" w:themeColor="text1"/>
                <w:sz w:val="12"/>
                <w:szCs w:val="12"/>
              </w:rPr>
              <w:t>Medium</w:t>
            </w:r>
          </w:p>
        </w:tc>
      </w:tr>
      <w:tr w:rsidR="3CFF8BB0" w14:paraId="791456E6" w14:textId="77777777" w:rsidTr="3CFF8BB0">
        <w:trPr>
          <w:trHeight w:val="1050"/>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3645B855" w14:textId="70BA3B85" w:rsidR="3CFF8BB0" w:rsidRDefault="3CFF8BB0" w:rsidP="3CFF8BB0">
            <w:pPr>
              <w:jc w:val="left"/>
            </w:pPr>
            <w:r w:rsidRPr="3CFF8BB0">
              <w:rPr>
                <w:rFonts w:ascii="Arial" w:eastAsia="Arial" w:hAnsi="Arial" w:cs="Arial"/>
                <w:color w:val="000000" w:themeColor="text1"/>
                <w:sz w:val="12"/>
                <w:szCs w:val="12"/>
              </w:rPr>
              <w:t>Habitat loss or degradation through physical damage</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34409C7" w14:textId="08A26407" w:rsidR="3CFF8BB0" w:rsidRDefault="3CFF8BB0" w:rsidP="3CFF8BB0">
            <w:pPr>
              <w:jc w:val="left"/>
            </w:pPr>
            <w:r w:rsidRPr="3CFF8BB0">
              <w:rPr>
                <w:rFonts w:ascii="Arial" w:eastAsia="Arial" w:hAnsi="Arial" w:cs="Arial"/>
                <w:color w:val="000000" w:themeColor="text1"/>
                <w:sz w:val="12"/>
                <w:szCs w:val="12"/>
              </w:rPr>
              <w:t>Fishing/Harvest ing/Seed mussel fisheries</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BEC1A3A" w14:textId="616A2666" w:rsidR="3CFF8BB0" w:rsidRDefault="3CFF8BB0" w:rsidP="3CFF8BB0">
            <w:pPr>
              <w:jc w:val="left"/>
            </w:pPr>
            <w:r w:rsidRPr="3CFF8BB0">
              <w:rPr>
                <w:rFonts w:ascii="Arial" w:eastAsia="Arial" w:hAnsi="Arial" w:cs="Arial"/>
                <w:color w:val="000000" w:themeColor="text1"/>
                <w:sz w:val="12"/>
                <w:szCs w:val="12"/>
              </w:rPr>
              <w:t xml:space="preserve">Bottom trawling and harvesting of adult and seed mussels is supposed to be the main physical threat to </w:t>
            </w:r>
            <w:r w:rsidRPr="3CFF8BB0">
              <w:rPr>
                <w:rFonts w:ascii="Arial" w:eastAsia="Arial" w:hAnsi="Arial" w:cs="Arial"/>
                <w:i/>
                <w:iCs/>
                <w:color w:val="000000" w:themeColor="text1"/>
                <w:sz w:val="12"/>
                <w:szCs w:val="12"/>
              </w:rPr>
              <w:t xml:space="preserve">Mytilus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beds, Trawling damages both mussel beds and associated benthic species and impacts the abiotic environment. Obvious effects include the loss of epifauna and the alteration / degradation of the habitat.</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10FDAE40" w14:textId="5366AF5D" w:rsidR="3CFF8BB0" w:rsidRDefault="3CFF8BB0" w:rsidP="3CFF8BB0">
            <w:pPr>
              <w:jc w:val="left"/>
            </w:pPr>
            <w:r w:rsidRPr="3CFF8BB0">
              <w:rPr>
                <w:rFonts w:ascii="Arial" w:eastAsia="Arial" w:hAnsi="Arial" w:cs="Arial"/>
                <w:color w:val="000000" w:themeColor="text1"/>
                <w:sz w:val="12"/>
                <w:szCs w:val="12"/>
              </w:rPr>
              <w:t>High</w:t>
            </w:r>
          </w:p>
        </w:tc>
      </w:tr>
      <w:tr w:rsidR="3CFF8BB0" w14:paraId="669E8441" w14:textId="77777777" w:rsidTr="3CFF8BB0">
        <w:trPr>
          <w:trHeight w:val="1050"/>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BB75118" w14:textId="198E37FD" w:rsidR="3CFF8BB0" w:rsidRDefault="3CFF8BB0" w:rsidP="3CFF8BB0">
            <w:pPr>
              <w:jc w:val="left"/>
            </w:pPr>
            <w:r w:rsidRPr="3CFF8BB0">
              <w:rPr>
                <w:rFonts w:ascii="Arial" w:eastAsia="Arial" w:hAnsi="Arial" w:cs="Arial"/>
                <w:color w:val="000000" w:themeColor="text1"/>
                <w:sz w:val="12"/>
                <w:szCs w:val="12"/>
              </w:rPr>
              <w:t>Habitat loss or alteration</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5E3F8DB1" w14:textId="50C855E0" w:rsidR="3CFF8BB0" w:rsidRDefault="3CFF8BB0" w:rsidP="3CFF8BB0">
            <w:pPr>
              <w:jc w:val="left"/>
            </w:pPr>
            <w:r w:rsidRPr="3CFF8BB0">
              <w:rPr>
                <w:rFonts w:ascii="Arial" w:eastAsia="Arial" w:hAnsi="Arial" w:cs="Arial"/>
                <w:color w:val="000000" w:themeColor="text1"/>
                <w:sz w:val="12"/>
                <w:szCs w:val="12"/>
              </w:rPr>
              <w:t>Infrastructure development</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6E456136" w14:textId="22979360" w:rsidR="3CFF8BB0" w:rsidRDefault="3CFF8BB0" w:rsidP="3CFF8BB0">
            <w:pPr>
              <w:jc w:val="left"/>
            </w:pPr>
            <w:r w:rsidRPr="3CFF8BB0">
              <w:rPr>
                <w:rFonts w:ascii="Arial" w:eastAsia="Arial" w:hAnsi="Arial" w:cs="Arial"/>
                <w:i/>
                <w:iCs/>
                <w:color w:val="000000" w:themeColor="text1"/>
                <w:sz w:val="12"/>
                <w:szCs w:val="12"/>
              </w:rPr>
              <w:t xml:space="preserve">Mytilus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beds can be damaged by any infrastructure development which disturbs or alters the seabed habitat: oil and gas rigs, trenching and pipe/cable-laying. Provided proper EIAs are undertaken before such developments begin, and sensitive areas of this habitat avoided, the risks can be kept to a minimum.</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34DA0D27" w14:textId="150FFBAD" w:rsidR="3CFF8BB0" w:rsidRDefault="3CFF8BB0" w:rsidP="3CFF8BB0">
            <w:pPr>
              <w:jc w:val="left"/>
            </w:pPr>
            <w:r w:rsidRPr="3CFF8BB0">
              <w:rPr>
                <w:rFonts w:ascii="Arial" w:eastAsia="Arial" w:hAnsi="Arial" w:cs="Arial"/>
                <w:color w:val="000000" w:themeColor="text1"/>
                <w:sz w:val="12"/>
                <w:szCs w:val="12"/>
              </w:rPr>
              <w:t>Low</w:t>
            </w:r>
          </w:p>
        </w:tc>
      </w:tr>
      <w:tr w:rsidR="3CFF8BB0" w14:paraId="0786A831" w14:textId="77777777" w:rsidTr="3CFF8BB0">
        <w:trPr>
          <w:trHeight w:val="795"/>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28CBF5E" w14:textId="0F166D2D" w:rsidR="3CFF8BB0" w:rsidRDefault="3CFF8BB0" w:rsidP="3CFF8BB0">
            <w:pPr>
              <w:jc w:val="left"/>
            </w:pPr>
            <w:r w:rsidRPr="3CFF8BB0">
              <w:rPr>
                <w:rFonts w:ascii="Arial" w:eastAsia="Arial" w:hAnsi="Arial" w:cs="Arial"/>
                <w:color w:val="000000" w:themeColor="text1"/>
                <w:sz w:val="12"/>
                <w:szCs w:val="12"/>
              </w:rPr>
              <w:t>Change in tidal current regimes</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58545961" w14:textId="26C988D1" w:rsidR="3CFF8BB0" w:rsidRDefault="3CFF8BB0" w:rsidP="3CFF8BB0">
            <w:pPr>
              <w:jc w:val="left"/>
            </w:pPr>
            <w:r w:rsidRPr="3CFF8BB0">
              <w:rPr>
                <w:rFonts w:ascii="Arial" w:eastAsia="Arial" w:hAnsi="Arial" w:cs="Arial"/>
                <w:color w:val="000000" w:themeColor="text1"/>
                <w:sz w:val="12"/>
                <w:szCs w:val="12"/>
              </w:rPr>
              <w:t>Tidal power schemes; causeway building</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6AA206B" w14:textId="5F6FA3AA" w:rsidR="3CFF8BB0" w:rsidRDefault="3CFF8BB0" w:rsidP="3CFF8BB0">
            <w:pPr>
              <w:jc w:val="left"/>
            </w:pPr>
            <w:r w:rsidRPr="3CFF8BB0">
              <w:rPr>
                <w:rFonts w:ascii="Arial" w:eastAsia="Arial" w:hAnsi="Arial" w:cs="Arial"/>
                <w:i/>
                <w:iCs/>
                <w:color w:val="000000" w:themeColor="text1"/>
                <w:sz w:val="12"/>
                <w:szCs w:val="12"/>
              </w:rPr>
              <w:t xml:space="preserve">Mytilus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 xml:space="preserve">beds tend to occur in areas of low or moderate tidal currents. Any constructions which alter the tidal flow rates in the vicinity of mussel beds could affect their viability, alter the associated </w:t>
            </w:r>
            <w:r w:rsidRPr="3CFF8BB0">
              <w:rPr>
                <w:rFonts w:ascii="Arial" w:eastAsia="Arial" w:hAnsi="Arial" w:cs="Arial"/>
                <w:color w:val="000000" w:themeColor="text1"/>
                <w:sz w:val="12"/>
                <w:szCs w:val="12"/>
              </w:rPr>
              <w:lastRenderedPageBreak/>
              <w:t>communities and potentially lead to loss of the beds.</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5A327DE" w14:textId="2E968B60" w:rsidR="3CFF8BB0" w:rsidRDefault="3CFF8BB0" w:rsidP="3CFF8BB0">
            <w:pPr>
              <w:jc w:val="left"/>
            </w:pPr>
            <w:r w:rsidRPr="3CFF8BB0">
              <w:rPr>
                <w:rFonts w:ascii="Arial" w:eastAsia="Arial" w:hAnsi="Arial" w:cs="Arial"/>
                <w:color w:val="000000" w:themeColor="text1"/>
                <w:sz w:val="12"/>
                <w:szCs w:val="12"/>
              </w:rPr>
              <w:lastRenderedPageBreak/>
              <w:t>Low</w:t>
            </w:r>
          </w:p>
        </w:tc>
      </w:tr>
      <w:tr w:rsidR="3CFF8BB0" w14:paraId="7AA0BD37" w14:textId="77777777" w:rsidTr="3CFF8BB0">
        <w:trPr>
          <w:trHeight w:val="660"/>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171EC21C" w14:textId="46CB9E75" w:rsidR="3CFF8BB0" w:rsidRDefault="3CFF8BB0" w:rsidP="3CFF8BB0">
            <w:pPr>
              <w:jc w:val="left"/>
            </w:pPr>
            <w:r w:rsidRPr="3CFF8BB0">
              <w:rPr>
                <w:rFonts w:ascii="Arial" w:eastAsia="Arial" w:hAnsi="Arial" w:cs="Arial"/>
                <w:color w:val="000000" w:themeColor="text1"/>
                <w:sz w:val="12"/>
                <w:szCs w:val="12"/>
              </w:rPr>
              <w:t>Changes in sea temperature affecting reproduction</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176C9B8" w14:textId="50C4EC02" w:rsidR="3CFF8BB0" w:rsidRDefault="3CFF8BB0" w:rsidP="3CFF8BB0">
            <w:pPr>
              <w:jc w:val="left"/>
            </w:pPr>
            <w:r w:rsidRPr="3CFF8BB0">
              <w:rPr>
                <w:rFonts w:ascii="Arial" w:eastAsia="Arial" w:hAnsi="Arial" w:cs="Arial"/>
                <w:color w:val="000000" w:themeColor="text1"/>
                <w:sz w:val="12"/>
                <w:szCs w:val="12"/>
              </w:rPr>
              <w:t>Climate change</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F529B42" w14:textId="14E1829A" w:rsidR="3CFF8BB0" w:rsidRDefault="3CFF8BB0" w:rsidP="3CFF8BB0">
            <w:pPr>
              <w:jc w:val="left"/>
            </w:pPr>
            <w:r w:rsidRPr="3CFF8BB0">
              <w:rPr>
                <w:rFonts w:ascii="Arial" w:eastAsia="Arial" w:hAnsi="Arial" w:cs="Arial"/>
                <w:i/>
                <w:iCs/>
                <w:color w:val="000000" w:themeColor="text1"/>
                <w:sz w:val="12"/>
                <w:szCs w:val="12"/>
              </w:rPr>
              <w:t xml:space="preserve">Mytilus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is likely to be impacted by present and future increases in water temperature. The influence of water temperature on the prevalence of diseases is not clear.</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5B4AE13D" w14:textId="192DC929" w:rsidR="3CFF8BB0" w:rsidRDefault="3CFF8BB0" w:rsidP="3CFF8BB0">
            <w:pPr>
              <w:jc w:val="left"/>
            </w:pPr>
            <w:r w:rsidRPr="3CFF8BB0">
              <w:rPr>
                <w:rFonts w:ascii="Arial" w:eastAsia="Arial" w:hAnsi="Arial" w:cs="Arial"/>
                <w:color w:val="000000" w:themeColor="text1"/>
                <w:sz w:val="12"/>
                <w:szCs w:val="12"/>
              </w:rPr>
              <w:t>Low</w:t>
            </w:r>
          </w:p>
        </w:tc>
      </w:tr>
      <w:tr w:rsidR="3CFF8BB0" w14:paraId="71F54A19" w14:textId="77777777" w:rsidTr="3CFF8BB0">
        <w:trPr>
          <w:trHeight w:val="1050"/>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12F72E0F" w14:textId="587E8AB5" w:rsidR="3CFF8BB0" w:rsidRDefault="3CFF8BB0" w:rsidP="3CFF8BB0">
            <w:pPr>
              <w:jc w:val="left"/>
            </w:pPr>
            <w:r w:rsidRPr="3CFF8BB0">
              <w:rPr>
                <w:rFonts w:ascii="Arial" w:eastAsia="Arial" w:hAnsi="Arial" w:cs="Arial"/>
                <w:color w:val="000000" w:themeColor="text1"/>
                <w:sz w:val="12"/>
                <w:szCs w:val="12"/>
              </w:rPr>
              <w:t>Pollution</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AAB86A" w14:textId="092F7552" w:rsidR="3CFF8BB0" w:rsidRDefault="3CFF8BB0">
            <w:pPr>
              <w:rPr>
                <w:rFonts w:ascii="Arial" w:eastAsia="Arial" w:hAnsi="Arial" w:cs="Arial"/>
                <w:color w:val="000000" w:themeColor="text1"/>
                <w:sz w:val="12"/>
                <w:szCs w:val="12"/>
              </w:rPr>
            </w:pPr>
            <w:r w:rsidRPr="3CFF8BB0">
              <w:rPr>
                <w:rFonts w:ascii="Arial" w:eastAsia="Arial" w:hAnsi="Arial" w:cs="Arial"/>
                <w:color w:val="000000" w:themeColor="text1"/>
                <w:sz w:val="12"/>
                <w:szCs w:val="12"/>
              </w:rPr>
              <w:t>Land-based and marine industrial or commercial sources</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6CFC3DBA" w14:textId="2F3327AB" w:rsidR="3CFF8BB0" w:rsidRDefault="3CFF8BB0" w:rsidP="3CFF8BB0">
            <w:pPr>
              <w:jc w:val="left"/>
            </w:pPr>
            <w:r w:rsidRPr="3CFF8BB0">
              <w:rPr>
                <w:rFonts w:ascii="Arial" w:eastAsia="Arial" w:hAnsi="Arial" w:cs="Arial"/>
                <w:i/>
                <w:iCs/>
                <w:color w:val="000000" w:themeColor="text1"/>
                <w:sz w:val="12"/>
                <w:szCs w:val="12"/>
              </w:rPr>
              <w:t xml:space="preserve">Mytilus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 xml:space="preserve">is known to accumulate contaminants, such as heavy metals, in spoil disposal areas. The effects on condition, reproduction and mortality rates are unknown. </w:t>
            </w:r>
            <w:r w:rsidRPr="3CFF8BB0">
              <w:rPr>
                <w:rFonts w:ascii="Arial" w:eastAsia="Arial" w:hAnsi="Arial" w:cs="Arial"/>
                <w:i/>
                <w:iCs/>
                <w:color w:val="000000" w:themeColor="text1"/>
                <w:sz w:val="12"/>
                <w:szCs w:val="12"/>
              </w:rPr>
              <w:t xml:space="preserve">M.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is sensitive to synthetic compound contamination and tributyl tin. Eutrophication may lead to excessive algal blooms, leading to low oxygen levels.</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31D9B14D" w14:textId="5F64AF8A" w:rsidR="3CFF8BB0" w:rsidRDefault="3CFF8BB0" w:rsidP="3CFF8BB0">
            <w:pPr>
              <w:jc w:val="left"/>
            </w:pPr>
            <w:r w:rsidRPr="3CFF8BB0">
              <w:rPr>
                <w:rFonts w:ascii="Arial" w:eastAsia="Arial" w:hAnsi="Arial" w:cs="Arial"/>
                <w:color w:val="000000" w:themeColor="text1"/>
                <w:sz w:val="12"/>
                <w:szCs w:val="12"/>
              </w:rPr>
              <w:t>Medium</w:t>
            </w:r>
          </w:p>
        </w:tc>
      </w:tr>
      <w:tr w:rsidR="3CFF8BB0" w14:paraId="40A01D98" w14:textId="77777777" w:rsidTr="3CFF8BB0">
        <w:trPr>
          <w:trHeight w:val="1695"/>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095C66C" w14:textId="65FEAE44" w:rsidR="3CFF8BB0" w:rsidRDefault="3CFF8BB0" w:rsidP="3CFF8BB0">
            <w:pPr>
              <w:jc w:val="left"/>
            </w:pPr>
            <w:r w:rsidRPr="3CFF8BB0">
              <w:rPr>
                <w:rFonts w:ascii="Arial" w:eastAsia="Arial" w:hAnsi="Arial" w:cs="Arial"/>
                <w:color w:val="000000" w:themeColor="text1"/>
                <w:sz w:val="12"/>
                <w:szCs w:val="12"/>
              </w:rPr>
              <w:t>Diseases/</w:t>
            </w:r>
            <w:proofErr w:type="spellStart"/>
            <w:r w:rsidRPr="3CFF8BB0">
              <w:rPr>
                <w:rFonts w:ascii="Arial" w:eastAsia="Arial" w:hAnsi="Arial" w:cs="Arial"/>
                <w:color w:val="000000" w:themeColor="text1"/>
                <w:sz w:val="12"/>
                <w:szCs w:val="12"/>
              </w:rPr>
              <w:t>neobiota</w:t>
            </w:r>
            <w:proofErr w:type="spellEnd"/>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7BBB8EB4" w14:textId="72F72E86" w:rsidR="3CFF8BB0" w:rsidRDefault="3CFF8BB0" w:rsidP="3CFF8BB0">
            <w:pPr>
              <w:jc w:val="left"/>
            </w:pPr>
            <w:r w:rsidRPr="3CFF8BB0">
              <w:rPr>
                <w:rFonts w:ascii="Arial" w:eastAsia="Arial" w:hAnsi="Arial" w:cs="Arial"/>
                <w:color w:val="000000" w:themeColor="text1"/>
                <w:sz w:val="12"/>
                <w:szCs w:val="12"/>
              </w:rPr>
              <w:t xml:space="preserve">Introduction of microbial pathogens/par </w:t>
            </w:r>
            <w:proofErr w:type="spellStart"/>
            <w:r w:rsidRPr="3CFF8BB0">
              <w:rPr>
                <w:rFonts w:ascii="Arial" w:eastAsia="Arial" w:hAnsi="Arial" w:cs="Arial"/>
                <w:color w:val="000000" w:themeColor="text1"/>
                <w:sz w:val="12"/>
                <w:szCs w:val="12"/>
              </w:rPr>
              <w:t>asites</w:t>
            </w:r>
            <w:proofErr w:type="spellEnd"/>
            <w:r w:rsidRPr="3CFF8BB0">
              <w:rPr>
                <w:rFonts w:ascii="Arial" w:eastAsia="Arial" w:hAnsi="Arial" w:cs="Arial"/>
                <w:color w:val="000000" w:themeColor="text1"/>
                <w:sz w:val="12"/>
                <w:szCs w:val="12"/>
              </w:rPr>
              <w:t xml:space="preserve">/dispersal of </w:t>
            </w:r>
            <w:proofErr w:type="spellStart"/>
            <w:r w:rsidRPr="3CFF8BB0">
              <w:rPr>
                <w:rFonts w:ascii="Arial" w:eastAsia="Arial" w:hAnsi="Arial" w:cs="Arial"/>
                <w:color w:val="000000" w:themeColor="text1"/>
                <w:sz w:val="12"/>
                <w:szCs w:val="12"/>
              </w:rPr>
              <w:t>neobiota</w:t>
            </w:r>
            <w:proofErr w:type="spellEnd"/>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B3A472E" w14:textId="7C6144E9" w:rsidR="3CFF8BB0" w:rsidRDefault="3CFF8BB0" w:rsidP="3CFF8BB0">
            <w:pPr>
              <w:jc w:val="left"/>
            </w:pPr>
            <w:r w:rsidRPr="3CFF8BB0">
              <w:rPr>
                <w:rFonts w:ascii="Arial" w:eastAsia="Arial" w:hAnsi="Arial" w:cs="Arial"/>
                <w:color w:val="000000" w:themeColor="text1"/>
                <w:sz w:val="12"/>
                <w:szCs w:val="12"/>
              </w:rPr>
              <w:t xml:space="preserve">There is a wide range of known diseases and parasites of </w:t>
            </w:r>
            <w:r w:rsidRPr="3CFF8BB0">
              <w:rPr>
                <w:rFonts w:ascii="Arial" w:eastAsia="Arial" w:hAnsi="Arial" w:cs="Arial"/>
                <w:i/>
                <w:iCs/>
                <w:color w:val="000000" w:themeColor="text1"/>
                <w:sz w:val="12"/>
                <w:szCs w:val="12"/>
              </w:rPr>
              <w:t xml:space="preserve">Mytilus </w:t>
            </w:r>
            <w:proofErr w:type="spellStart"/>
            <w:r w:rsidRPr="3CFF8BB0">
              <w:rPr>
                <w:rFonts w:ascii="Arial" w:eastAsia="Arial" w:hAnsi="Arial" w:cs="Arial"/>
                <w:i/>
                <w:iCs/>
                <w:color w:val="000000" w:themeColor="text1"/>
                <w:sz w:val="12"/>
                <w:szCs w:val="12"/>
              </w:rPr>
              <w:t>edilus</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 xml:space="preserve">like trematodes, the polychaete </w:t>
            </w:r>
            <w:proofErr w:type="spellStart"/>
            <w:r w:rsidRPr="3CFF8BB0">
              <w:rPr>
                <w:rFonts w:ascii="Arial" w:eastAsia="Arial" w:hAnsi="Arial" w:cs="Arial"/>
                <w:i/>
                <w:iCs/>
                <w:color w:val="000000" w:themeColor="text1"/>
                <w:sz w:val="12"/>
                <w:szCs w:val="12"/>
              </w:rPr>
              <w:t>Polydora</w:t>
            </w:r>
            <w:proofErr w:type="spellEnd"/>
            <w:r w:rsidRPr="3CFF8BB0">
              <w:rPr>
                <w:rFonts w:ascii="Arial" w:eastAsia="Arial" w:hAnsi="Arial" w:cs="Arial"/>
                <w:i/>
                <w:iCs/>
                <w:color w:val="000000" w:themeColor="text1"/>
                <w:sz w:val="12"/>
                <w:szCs w:val="12"/>
              </w:rPr>
              <w:t xml:space="preserve"> </w:t>
            </w:r>
            <w:proofErr w:type="spellStart"/>
            <w:r w:rsidRPr="3CFF8BB0">
              <w:rPr>
                <w:rFonts w:ascii="Arial" w:eastAsia="Arial" w:hAnsi="Arial" w:cs="Arial"/>
                <w:i/>
                <w:iCs/>
                <w:color w:val="000000" w:themeColor="text1"/>
                <w:sz w:val="12"/>
                <w:szCs w:val="12"/>
              </w:rPr>
              <w:t>ciliata</w:t>
            </w:r>
            <w:proofErr w:type="spellEnd"/>
            <w:r w:rsidRPr="3CFF8BB0">
              <w:rPr>
                <w:rFonts w:ascii="Arial" w:eastAsia="Arial" w:hAnsi="Arial" w:cs="Arial"/>
                <w:i/>
                <w:iCs/>
                <w:color w:val="000000" w:themeColor="text1"/>
                <w:sz w:val="12"/>
                <w:szCs w:val="12"/>
              </w:rPr>
              <w:t xml:space="preserve"> </w:t>
            </w:r>
            <w:r w:rsidRPr="3CFF8BB0">
              <w:rPr>
                <w:rFonts w:ascii="Arial" w:eastAsia="Arial" w:hAnsi="Arial" w:cs="Arial"/>
                <w:color w:val="000000" w:themeColor="text1"/>
                <w:sz w:val="12"/>
                <w:szCs w:val="12"/>
              </w:rPr>
              <w:t xml:space="preserve">or the parasitic copepod </w:t>
            </w:r>
            <w:proofErr w:type="spellStart"/>
            <w:r w:rsidRPr="3CFF8BB0">
              <w:rPr>
                <w:rFonts w:ascii="Arial" w:eastAsia="Arial" w:hAnsi="Arial" w:cs="Arial"/>
                <w:i/>
                <w:iCs/>
                <w:color w:val="000000" w:themeColor="text1"/>
                <w:sz w:val="12"/>
                <w:szCs w:val="12"/>
              </w:rPr>
              <w:t>Mytilicola</w:t>
            </w:r>
            <w:proofErr w:type="spellEnd"/>
            <w:r w:rsidRPr="3CFF8BB0">
              <w:rPr>
                <w:rFonts w:ascii="Arial" w:eastAsia="Arial" w:hAnsi="Arial" w:cs="Arial"/>
                <w:i/>
                <w:iCs/>
                <w:color w:val="000000" w:themeColor="text1"/>
                <w:sz w:val="12"/>
                <w:szCs w:val="12"/>
              </w:rPr>
              <w:t xml:space="preserve"> intestinalis </w:t>
            </w:r>
            <w:r w:rsidRPr="3CFF8BB0">
              <w:rPr>
                <w:rFonts w:ascii="Arial" w:eastAsia="Arial" w:hAnsi="Arial" w:cs="Arial"/>
                <w:color w:val="000000" w:themeColor="text1"/>
                <w:sz w:val="12"/>
                <w:szCs w:val="12"/>
              </w:rPr>
              <w:t xml:space="preserve">which are widely prevalent. Translocation of mussels and mussel seed between </w:t>
            </w:r>
            <w:r w:rsidRPr="3CFF8BB0">
              <w:rPr>
                <w:rFonts w:ascii="Arial" w:eastAsia="Arial" w:hAnsi="Arial" w:cs="Arial"/>
                <w:i/>
                <w:iCs/>
                <w:color w:val="000000" w:themeColor="text1"/>
                <w:sz w:val="12"/>
                <w:szCs w:val="12"/>
              </w:rPr>
              <w:t xml:space="preserve">e.g. </w:t>
            </w:r>
            <w:r w:rsidRPr="3CFF8BB0">
              <w:rPr>
                <w:rFonts w:ascii="Arial" w:eastAsia="Arial" w:hAnsi="Arial" w:cs="Arial"/>
                <w:color w:val="000000" w:themeColor="text1"/>
                <w:sz w:val="12"/>
                <w:szCs w:val="12"/>
              </w:rPr>
              <w:t xml:space="preserve">mussel culture lots can spread diseases and parasites also into natural mussel beds. This is also valid for the spread of </w:t>
            </w:r>
            <w:proofErr w:type="spellStart"/>
            <w:r w:rsidRPr="3CFF8BB0">
              <w:rPr>
                <w:rFonts w:ascii="Arial" w:eastAsia="Arial" w:hAnsi="Arial" w:cs="Arial"/>
                <w:color w:val="000000" w:themeColor="text1"/>
                <w:sz w:val="12"/>
                <w:szCs w:val="12"/>
              </w:rPr>
              <w:t>neobiota</w:t>
            </w:r>
            <w:proofErr w:type="spellEnd"/>
            <w:r w:rsidRPr="3CFF8BB0">
              <w:rPr>
                <w:rFonts w:ascii="Arial" w:eastAsia="Arial" w:hAnsi="Arial" w:cs="Arial"/>
                <w:color w:val="000000" w:themeColor="text1"/>
                <w:sz w:val="12"/>
                <w:szCs w:val="12"/>
              </w:rPr>
              <w:t xml:space="preserve"> due to mussel imports/dislocation. Currently also the invasive Pacific oyster (</w:t>
            </w:r>
            <w:r w:rsidRPr="3CFF8BB0">
              <w:rPr>
                <w:rFonts w:ascii="Arial" w:eastAsia="Arial" w:hAnsi="Arial" w:cs="Arial"/>
                <w:i/>
                <w:iCs/>
                <w:color w:val="000000" w:themeColor="text1"/>
                <w:sz w:val="12"/>
                <w:szCs w:val="12"/>
              </w:rPr>
              <w:t>Crassostrea gigas</w:t>
            </w:r>
            <w:r w:rsidRPr="3CFF8BB0">
              <w:rPr>
                <w:rFonts w:ascii="Arial" w:eastAsia="Arial" w:hAnsi="Arial" w:cs="Arial"/>
                <w:color w:val="000000" w:themeColor="text1"/>
                <w:sz w:val="12"/>
                <w:szCs w:val="12"/>
              </w:rPr>
              <w:t>) is spreading in the Wadden Sea area, taking over some of the former Mytilus sites.</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553CB5C8" w14:textId="639AB8B1" w:rsidR="3CFF8BB0" w:rsidRDefault="3CFF8BB0" w:rsidP="3CFF8BB0">
            <w:pPr>
              <w:jc w:val="left"/>
            </w:pPr>
            <w:r w:rsidRPr="3CFF8BB0">
              <w:rPr>
                <w:rFonts w:ascii="Arial" w:eastAsia="Arial" w:hAnsi="Arial" w:cs="Arial"/>
                <w:color w:val="000000" w:themeColor="text1"/>
                <w:sz w:val="12"/>
                <w:szCs w:val="12"/>
              </w:rPr>
              <w:t>High</w:t>
            </w:r>
          </w:p>
        </w:tc>
      </w:tr>
      <w:tr w:rsidR="3CFF8BB0" w14:paraId="247FCF2B" w14:textId="77777777" w:rsidTr="3CFF8BB0">
        <w:trPr>
          <w:trHeight w:val="795"/>
        </w:trPr>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6D92EC2E" w14:textId="0DDDE3B6" w:rsidR="3CFF8BB0" w:rsidRDefault="3CFF8BB0" w:rsidP="3CFF8BB0">
            <w:pPr>
              <w:jc w:val="left"/>
            </w:pPr>
            <w:r w:rsidRPr="3CFF8BB0">
              <w:rPr>
                <w:rFonts w:ascii="Arial" w:eastAsia="Arial" w:hAnsi="Arial" w:cs="Arial"/>
                <w:color w:val="000000" w:themeColor="text1"/>
                <w:sz w:val="12"/>
                <w:szCs w:val="12"/>
              </w:rPr>
              <w:t>Changes in genetic integrity</w:t>
            </w:r>
          </w:p>
        </w:tc>
        <w:tc>
          <w:tcPr>
            <w:tcW w:w="13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2E79D803" w14:textId="0F6904F5" w:rsidR="3CFF8BB0" w:rsidRDefault="3CFF8BB0" w:rsidP="3CFF8BB0">
            <w:pPr>
              <w:jc w:val="left"/>
            </w:pPr>
            <w:r w:rsidRPr="3CFF8BB0">
              <w:rPr>
                <w:rFonts w:ascii="Arial" w:eastAsia="Arial" w:hAnsi="Arial" w:cs="Arial"/>
                <w:color w:val="000000" w:themeColor="text1"/>
                <w:sz w:val="12"/>
                <w:szCs w:val="12"/>
              </w:rPr>
              <w:t>Importation and relaying of (seed) mussels of foreign origin on commercial</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4EE2000E" w14:textId="5170A45C" w:rsidR="3CFF8BB0" w:rsidRDefault="3CFF8BB0" w:rsidP="3CFF8BB0">
            <w:pPr>
              <w:jc w:val="left"/>
            </w:pPr>
            <w:r w:rsidRPr="3CFF8BB0">
              <w:rPr>
                <w:rFonts w:ascii="Arial" w:eastAsia="Arial" w:hAnsi="Arial" w:cs="Arial"/>
                <w:color w:val="000000" w:themeColor="text1"/>
                <w:sz w:val="12"/>
                <w:szCs w:val="12"/>
              </w:rPr>
              <w:t>Mixing of potentially genetically different strains, from a different geographical origin, could result in problems with physiological adaptation; it can affect the genetic diversity of the species, and introduce diseases to non-resistant populations.</w:t>
            </w:r>
          </w:p>
        </w:tc>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225" w:type="dxa"/>
            </w:tcMar>
            <w:vAlign w:val="center"/>
          </w:tcPr>
          <w:p w14:paraId="1A2F79B6" w14:textId="187A4551" w:rsidR="3CFF8BB0" w:rsidRDefault="3CFF8BB0" w:rsidP="3CFF8BB0">
            <w:pPr>
              <w:jc w:val="left"/>
            </w:pPr>
            <w:r w:rsidRPr="3CFF8BB0">
              <w:rPr>
                <w:rFonts w:ascii="Arial" w:eastAsia="Arial" w:hAnsi="Arial" w:cs="Arial"/>
                <w:color w:val="000000" w:themeColor="text1"/>
                <w:sz w:val="12"/>
                <w:szCs w:val="12"/>
              </w:rPr>
              <w:t>Medium</w:t>
            </w:r>
          </w:p>
        </w:tc>
      </w:tr>
    </w:tbl>
    <w:p w14:paraId="215BC05E" w14:textId="3304B527" w:rsidR="3CFF8BB0" w:rsidRDefault="3CFF8BB0" w:rsidP="3CFF8BB0"/>
    <w:p w14:paraId="57CCE117" w14:textId="76106F15" w:rsidR="00CF58D8" w:rsidRDefault="00CF58D8" w:rsidP="00B02010">
      <w:pPr>
        <w:pStyle w:val="Caption"/>
      </w:pPr>
    </w:p>
    <w:sectPr w:rsidR="00CF58D8" w:rsidSect="00044B2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7F989" w14:textId="77777777" w:rsidR="00C36797" w:rsidRDefault="00C36797" w:rsidP="00CF58D8">
      <w:pPr>
        <w:spacing w:after="0" w:line="240" w:lineRule="auto"/>
      </w:pPr>
      <w:r>
        <w:separator/>
      </w:r>
    </w:p>
  </w:endnote>
  <w:endnote w:type="continuationSeparator" w:id="0">
    <w:p w14:paraId="5EFB0008" w14:textId="77777777" w:rsidR="00C36797" w:rsidRDefault="00C36797" w:rsidP="00CF58D8">
      <w:pPr>
        <w:spacing w:after="0" w:line="240" w:lineRule="auto"/>
      </w:pPr>
      <w:r>
        <w:continuationSeparator/>
      </w:r>
    </w:p>
  </w:endnote>
  <w:endnote w:type="continuationNotice" w:id="1">
    <w:p w14:paraId="68B9DA90" w14:textId="77777777" w:rsidR="00C36797" w:rsidRDefault="00C367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Minion Pro">
    <w:altName w:val="Cambria"/>
    <w:panose1 w:val="00000000000000000000"/>
    <w:charset w:val="00"/>
    <w:family w:val="roman"/>
    <w:notTrueType/>
    <w:pitch w:val="variable"/>
    <w:sig w:usb0="60000287"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157" w:type="pct"/>
      <w:tblCellMar>
        <w:top w:w="57" w:type="dxa"/>
        <w:left w:w="0" w:type="dxa"/>
        <w:bottom w:w="57" w:type="dxa"/>
        <w:right w:w="0" w:type="dxa"/>
      </w:tblCellMar>
      <w:tblLook w:val="0000" w:firstRow="0" w:lastRow="0" w:firstColumn="0" w:lastColumn="0" w:noHBand="0" w:noVBand="0"/>
    </w:tblPr>
    <w:tblGrid>
      <w:gridCol w:w="1282"/>
      <w:gridCol w:w="1209"/>
      <w:gridCol w:w="10429"/>
    </w:tblGrid>
    <w:tr w:rsidR="00272090" w:rsidRPr="00FC1B75" w14:paraId="3D0A16D3" w14:textId="77777777" w:rsidTr="00044B2A">
      <w:trPr>
        <w:cantSplit/>
        <w:trHeight w:hRule="exact" w:val="284"/>
      </w:trPr>
      <w:tc>
        <w:tcPr>
          <w:tcW w:w="5000" w:type="pct"/>
          <w:gridSpan w:val="3"/>
          <w:tcBorders>
            <w:bottom w:val="single" w:sz="4" w:space="0" w:color="auto"/>
          </w:tcBorders>
        </w:tcPr>
        <w:p w14:paraId="50ADF7D9" w14:textId="77777777" w:rsidR="00272090" w:rsidRPr="00FC1B75" w:rsidRDefault="00272090" w:rsidP="00272090">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21</w:t>
          </w:r>
          <w:r w:rsidRPr="006D051B">
            <w:rPr>
              <w:rStyle w:val="PageNumber"/>
              <w:sz w:val="20"/>
            </w:rPr>
            <w:fldChar w:fldCharType="end"/>
          </w:r>
        </w:p>
      </w:tc>
    </w:tr>
    <w:tr w:rsidR="00272090" w:rsidRPr="00BC637C" w14:paraId="35878019" w14:textId="77777777" w:rsidTr="00044B2A">
      <w:trPr>
        <w:cantSplit/>
        <w:trHeight w:hRule="exact" w:val="284"/>
      </w:trPr>
      <w:tc>
        <w:tcPr>
          <w:tcW w:w="496" w:type="pct"/>
          <w:tcBorders>
            <w:top w:val="single" w:sz="4" w:space="0" w:color="auto"/>
          </w:tcBorders>
        </w:tcPr>
        <w:p w14:paraId="471A7212" w14:textId="72387F09" w:rsidR="00272090" w:rsidRPr="00FC1B75" w:rsidRDefault="00272090" w:rsidP="00272090">
          <w:pPr>
            <w:pStyle w:val="Footer"/>
            <w:rPr>
              <w:rFonts w:cs="Arial"/>
              <w:sz w:val="20"/>
            </w:rPr>
          </w:pPr>
        </w:p>
      </w:tc>
      <w:tc>
        <w:tcPr>
          <w:tcW w:w="468" w:type="pct"/>
          <w:tcBorders>
            <w:top w:val="single" w:sz="4" w:space="0" w:color="auto"/>
          </w:tcBorders>
        </w:tcPr>
        <w:p w14:paraId="5C96F913" w14:textId="77777777" w:rsidR="00272090" w:rsidRPr="00FC1B75" w:rsidRDefault="00272090" w:rsidP="00272090">
          <w:pPr>
            <w:tabs>
              <w:tab w:val="left" w:pos="272"/>
              <w:tab w:val="left" w:pos="1418"/>
              <w:tab w:val="center" w:pos="2281"/>
            </w:tabs>
            <w:spacing w:after="0" w:line="240" w:lineRule="auto"/>
            <w:ind w:left="-675"/>
            <w:jc w:val="center"/>
            <w:rPr>
              <w:sz w:val="20"/>
            </w:rPr>
          </w:pPr>
          <w:r w:rsidRPr="00FC1B75">
            <w:rPr>
              <w:sz w:val="20"/>
            </w:rPr>
            <w:tab/>
          </w:r>
        </w:p>
      </w:tc>
      <w:tc>
        <w:tcPr>
          <w:tcW w:w="4036" w:type="pct"/>
          <w:tcBorders>
            <w:top w:val="single" w:sz="4" w:space="0" w:color="auto"/>
          </w:tcBorders>
        </w:tcPr>
        <w:p w14:paraId="26DE3442" w14:textId="7C6E6FCE" w:rsidR="00272090" w:rsidRPr="00BC637C" w:rsidRDefault="00272090" w:rsidP="00272090">
          <w:pPr>
            <w:tabs>
              <w:tab w:val="left" w:pos="77"/>
              <w:tab w:val="left" w:pos="272"/>
              <w:tab w:val="left" w:pos="361"/>
            </w:tabs>
            <w:spacing w:after="0" w:line="240" w:lineRule="auto"/>
            <w:jc w:val="right"/>
            <w:rPr>
              <w:sz w:val="20"/>
            </w:rPr>
          </w:pPr>
        </w:p>
      </w:tc>
    </w:tr>
  </w:tbl>
  <w:p w14:paraId="52D6A0FD" w14:textId="77777777" w:rsidR="00272090" w:rsidRDefault="002720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86" w:type="pct"/>
      <w:tblCellMar>
        <w:top w:w="57" w:type="dxa"/>
        <w:left w:w="0" w:type="dxa"/>
        <w:bottom w:w="57" w:type="dxa"/>
        <w:right w:w="0" w:type="dxa"/>
      </w:tblCellMar>
      <w:tblLook w:val="0000" w:firstRow="0" w:lastRow="0" w:firstColumn="0" w:lastColumn="0" w:noHBand="0" w:noVBand="0"/>
    </w:tblPr>
    <w:tblGrid>
      <w:gridCol w:w="1281"/>
      <w:gridCol w:w="1210"/>
      <w:gridCol w:w="6510"/>
    </w:tblGrid>
    <w:tr w:rsidR="00D110F7" w:rsidRPr="00FC1B75" w14:paraId="7F030F24" w14:textId="77777777" w:rsidTr="00D110F7">
      <w:trPr>
        <w:cantSplit/>
        <w:trHeight w:hRule="exact" w:val="284"/>
      </w:trPr>
      <w:tc>
        <w:tcPr>
          <w:tcW w:w="5000" w:type="pct"/>
          <w:gridSpan w:val="3"/>
          <w:tcBorders>
            <w:bottom w:val="single" w:sz="4" w:space="0" w:color="auto"/>
          </w:tcBorders>
        </w:tcPr>
        <w:p w14:paraId="767EF17C" w14:textId="77777777" w:rsidR="00D110F7" w:rsidRPr="00FC1B75" w:rsidRDefault="00D110F7" w:rsidP="00D110F7">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21</w:t>
          </w:r>
          <w:r w:rsidRPr="006D051B">
            <w:rPr>
              <w:rStyle w:val="PageNumber"/>
              <w:sz w:val="20"/>
            </w:rPr>
            <w:fldChar w:fldCharType="end"/>
          </w:r>
        </w:p>
      </w:tc>
    </w:tr>
    <w:tr w:rsidR="00D110F7" w:rsidRPr="00BC637C" w14:paraId="50BAE7BE" w14:textId="77777777" w:rsidTr="00D110F7">
      <w:trPr>
        <w:cantSplit/>
        <w:trHeight w:hRule="exact" w:val="284"/>
      </w:trPr>
      <w:tc>
        <w:tcPr>
          <w:tcW w:w="712" w:type="pct"/>
          <w:tcBorders>
            <w:top w:val="single" w:sz="4" w:space="0" w:color="auto"/>
          </w:tcBorders>
        </w:tcPr>
        <w:p w14:paraId="3368C3E7" w14:textId="77777777" w:rsidR="00D110F7" w:rsidRPr="00FC1B75" w:rsidRDefault="00D110F7" w:rsidP="00D110F7">
          <w:pPr>
            <w:pStyle w:val="Footer"/>
            <w:rPr>
              <w:rFonts w:cs="Arial"/>
              <w:sz w:val="20"/>
            </w:rPr>
          </w:pPr>
        </w:p>
      </w:tc>
      <w:tc>
        <w:tcPr>
          <w:tcW w:w="672" w:type="pct"/>
          <w:tcBorders>
            <w:top w:val="single" w:sz="4" w:space="0" w:color="auto"/>
          </w:tcBorders>
        </w:tcPr>
        <w:p w14:paraId="55303714" w14:textId="77777777" w:rsidR="00D110F7" w:rsidRPr="00FC1B75" w:rsidRDefault="00D110F7" w:rsidP="00D110F7">
          <w:pPr>
            <w:tabs>
              <w:tab w:val="left" w:pos="272"/>
              <w:tab w:val="left" w:pos="1418"/>
              <w:tab w:val="center" w:pos="2281"/>
            </w:tabs>
            <w:spacing w:after="0" w:line="240" w:lineRule="auto"/>
            <w:ind w:left="-675"/>
            <w:jc w:val="center"/>
            <w:rPr>
              <w:sz w:val="20"/>
            </w:rPr>
          </w:pPr>
          <w:r w:rsidRPr="00FC1B75">
            <w:rPr>
              <w:sz w:val="20"/>
            </w:rPr>
            <w:tab/>
          </w:r>
        </w:p>
      </w:tc>
      <w:tc>
        <w:tcPr>
          <w:tcW w:w="3616" w:type="pct"/>
          <w:tcBorders>
            <w:top w:val="single" w:sz="4" w:space="0" w:color="auto"/>
          </w:tcBorders>
        </w:tcPr>
        <w:p w14:paraId="35BDE304" w14:textId="77777777" w:rsidR="00D110F7" w:rsidRPr="00BC637C" w:rsidRDefault="00D110F7" w:rsidP="00D110F7">
          <w:pPr>
            <w:tabs>
              <w:tab w:val="left" w:pos="77"/>
              <w:tab w:val="left" w:pos="272"/>
              <w:tab w:val="left" w:pos="361"/>
            </w:tabs>
            <w:spacing w:after="0" w:line="240" w:lineRule="auto"/>
            <w:jc w:val="right"/>
            <w:rPr>
              <w:sz w:val="20"/>
            </w:rPr>
          </w:pPr>
        </w:p>
      </w:tc>
    </w:tr>
  </w:tbl>
  <w:p w14:paraId="1D7CCB5C" w14:textId="77777777" w:rsidR="00D110F7" w:rsidRDefault="00D110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B1159" w14:textId="77777777" w:rsidR="00C36797" w:rsidRDefault="00C36797" w:rsidP="00CF58D8">
      <w:pPr>
        <w:spacing w:after="0" w:line="240" w:lineRule="auto"/>
      </w:pPr>
      <w:r>
        <w:separator/>
      </w:r>
    </w:p>
  </w:footnote>
  <w:footnote w:type="continuationSeparator" w:id="0">
    <w:p w14:paraId="6CCBA1C5" w14:textId="77777777" w:rsidR="00C36797" w:rsidRDefault="00C36797" w:rsidP="00CF58D8">
      <w:pPr>
        <w:spacing w:after="0" w:line="240" w:lineRule="auto"/>
      </w:pPr>
      <w:r>
        <w:continuationSeparator/>
      </w:r>
    </w:p>
  </w:footnote>
  <w:footnote w:type="continuationNotice" w:id="1">
    <w:p w14:paraId="29A8F649" w14:textId="77777777" w:rsidR="00C36797" w:rsidRDefault="00C36797">
      <w:pPr>
        <w:spacing w:after="0" w:line="240" w:lineRule="auto"/>
      </w:pPr>
    </w:p>
  </w:footnote>
  <w:footnote w:id="2">
    <w:p w14:paraId="65723D4F" w14:textId="77777777" w:rsidR="009E7334" w:rsidRDefault="009E7334" w:rsidP="00B037DE">
      <w:pPr>
        <w:pStyle w:val="FootnoteText"/>
      </w:pPr>
      <w:r>
        <w:rPr>
          <w:rStyle w:val="FootnoteReference"/>
        </w:rPr>
        <w:footnoteRef/>
      </w:r>
      <w:r>
        <w:t xml:space="preserve"> Bunker, </w:t>
      </w:r>
      <w:proofErr w:type="spellStart"/>
      <w:r>
        <w:t>F.StP</w:t>
      </w:r>
      <w:proofErr w:type="spellEnd"/>
      <w:r>
        <w:t>. D. 2021. Pembrokeshire Marine SAC intertidal rocky shore monitoring. Analysing changes and trends 2005 to 2019. NRW Evidence Report No: 417, xvi + 131pp, Natural Resources Wales.</w:t>
      </w:r>
      <w:r w:rsidRPr="00A46B2B">
        <w:t xml:space="preserve"> </w:t>
      </w:r>
    </w:p>
    <w:p w14:paraId="6AA6F87B" w14:textId="77777777" w:rsidR="009E7334" w:rsidRPr="002741E2" w:rsidRDefault="009E7334" w:rsidP="00B037DE">
      <w:pPr>
        <w:pStyle w:val="FootnoteText"/>
      </w:pPr>
      <w:r w:rsidRPr="00A46B2B">
        <w:t>Moore, J. 2021. Cardigan Bay SAC, Aberporth rockpool monitoring, 2007-2019. NRW Evidence Report No: 56, x+43pp, Natural Resources Wales, Bangor</w:t>
      </w:r>
      <w:r>
        <w:t xml:space="preserve"> </w:t>
      </w:r>
    </w:p>
  </w:footnote>
  <w:footnote w:id="3">
    <w:p w14:paraId="22977F65" w14:textId="77777777" w:rsidR="009E7334" w:rsidRDefault="009E7334" w:rsidP="00B037DE">
      <w:pPr>
        <w:pStyle w:val="FootnoteText"/>
      </w:pPr>
      <w:r>
        <w:rPr>
          <w:rStyle w:val="FootnoteReference"/>
        </w:rPr>
        <w:footnoteRef/>
      </w:r>
      <w:r>
        <w:t xml:space="preserve"> </w:t>
      </w:r>
      <w:r w:rsidRPr="00A46B2B">
        <w:t>2914R08A_Pesca_MSC_Surveillance_Report_Menai_Straits.pdf</w:t>
      </w:r>
      <w:r>
        <w:t xml:space="preserve"> </w:t>
      </w:r>
    </w:p>
    <w:p w14:paraId="28FF1112" w14:textId="77777777" w:rsidR="009E7334" w:rsidRPr="00345197" w:rsidRDefault="009E7334" w:rsidP="00B037DE">
      <w:pPr>
        <w:pStyle w:val="FootnoteText"/>
      </w:pPr>
    </w:p>
  </w:footnote>
  <w:footnote w:id="4">
    <w:p w14:paraId="16B5E66B" w14:textId="77777777" w:rsidR="009E7334" w:rsidRPr="00921ACF" w:rsidRDefault="009E7334" w:rsidP="00BF1447">
      <w:pPr>
        <w:pStyle w:val="FootnoteText"/>
        <w:rPr>
          <w:lang w:val="en-US"/>
        </w:rPr>
      </w:pPr>
      <w:r w:rsidRPr="00F23468">
        <w:rPr>
          <w:rStyle w:val="FootnoteReference"/>
        </w:rPr>
        <w:footnoteRef/>
      </w:r>
      <w:r>
        <w:t xml:space="preserve"> Since </w:t>
      </w:r>
      <w:r w:rsidRPr="00921ACF">
        <w:t>there are no assessment criteria available for PBDEs in biota, it is not possible to assess the environmental significance of the concentrations observed</w:t>
      </w:r>
      <w:r>
        <w:t xml:space="preserve"> </w:t>
      </w:r>
      <w:r>
        <w:fldChar w:fldCharType="begin" w:fldLock="1"/>
      </w:r>
      <w:r>
        <w:instrText>ADDIN CSL_CITATION {"citationItems":[{"id":"ITEM-1","itemData":{"author":[{"dropping-particle":"","family":"OSPAR","given":"","non-dropping-particle":"","parse-names":false,"suffix":""}],"id":"ITEM-1","issued":{"date-parts":[["2017"]]},"title":"Intermediate Assessment 2017","type":"report"},"uris":["http://www.mendeley.com/documents/?uuid=73735398-b9af-4913-a67d-effd1d58a0a5","http://www.mendeley.com/documents/?uuid=4eedca9c-cbb7-45b2-bbe4-8497f7e2dc36"]}],"mendeley":{"formattedCitation":"(OSPAR 2017)","plainTextFormattedCitation":"(OSPAR 2017)","previouslyFormattedCitation":"(OSPAR 2017)"},"properties":{"noteIndex":0},"schema":"https://github.com/citation-style-language/schema/raw/master/csl-citation.json"}</w:instrText>
      </w:r>
      <w:r>
        <w:fldChar w:fldCharType="separate"/>
      </w:r>
      <w:r w:rsidRPr="001E134D">
        <w:rPr>
          <w:noProof/>
        </w:rPr>
        <w:t>(OSPAR 2017)</w:t>
      </w:r>
      <w:r>
        <w:fldChar w:fldCharType="end"/>
      </w: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35143"/>
    <w:multiLevelType w:val="hybridMultilevel"/>
    <w:tmpl w:val="2A009B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E05D2"/>
    <w:multiLevelType w:val="hybridMultilevel"/>
    <w:tmpl w:val="EBE67D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6936EB2"/>
    <w:multiLevelType w:val="hybridMultilevel"/>
    <w:tmpl w:val="A85421DA"/>
    <w:lvl w:ilvl="0" w:tplc="08090015">
      <w:start w:val="16"/>
      <w:numFmt w:val="upperLetter"/>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CF0C62"/>
    <w:multiLevelType w:val="hybridMultilevel"/>
    <w:tmpl w:val="8138E764"/>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7" w15:restartNumberingAfterBreak="0">
    <w:nsid w:val="1A3A6599"/>
    <w:multiLevelType w:val="hybridMultilevel"/>
    <w:tmpl w:val="FA0E84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C4A6B8A"/>
    <w:multiLevelType w:val="multilevel"/>
    <w:tmpl w:val="A2B442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7133D7"/>
    <w:multiLevelType w:val="hybridMultilevel"/>
    <w:tmpl w:val="DB8E856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1A7298C"/>
    <w:multiLevelType w:val="hybridMultilevel"/>
    <w:tmpl w:val="53B24686"/>
    <w:lvl w:ilvl="0" w:tplc="0A34B388">
      <w:start w:val="1"/>
      <w:numFmt w:val="decimal"/>
      <w:lvlText w:val="%1."/>
      <w:lvlJc w:val="left"/>
      <w:pPr>
        <w:ind w:left="720" w:hanging="360"/>
      </w:pPr>
    </w:lvl>
    <w:lvl w:ilvl="1" w:tplc="EE7C97F4">
      <w:start w:val="1"/>
      <w:numFmt w:val="decimal"/>
      <w:lvlText w:val="%2."/>
      <w:lvlJc w:val="left"/>
      <w:pPr>
        <w:ind w:left="720" w:hanging="360"/>
      </w:pPr>
    </w:lvl>
    <w:lvl w:ilvl="2" w:tplc="166ED2E8">
      <w:start w:val="1"/>
      <w:numFmt w:val="decimal"/>
      <w:lvlText w:val="%3."/>
      <w:lvlJc w:val="left"/>
      <w:pPr>
        <w:ind w:left="720" w:hanging="360"/>
      </w:pPr>
    </w:lvl>
    <w:lvl w:ilvl="3" w:tplc="86947654">
      <w:start w:val="1"/>
      <w:numFmt w:val="decimal"/>
      <w:lvlText w:val="%4."/>
      <w:lvlJc w:val="left"/>
      <w:pPr>
        <w:ind w:left="720" w:hanging="360"/>
      </w:pPr>
    </w:lvl>
    <w:lvl w:ilvl="4" w:tplc="0A18AB9A">
      <w:start w:val="1"/>
      <w:numFmt w:val="decimal"/>
      <w:lvlText w:val="%5."/>
      <w:lvlJc w:val="left"/>
      <w:pPr>
        <w:ind w:left="720" w:hanging="360"/>
      </w:pPr>
    </w:lvl>
    <w:lvl w:ilvl="5" w:tplc="AE3833A2">
      <w:start w:val="1"/>
      <w:numFmt w:val="decimal"/>
      <w:lvlText w:val="%6."/>
      <w:lvlJc w:val="left"/>
      <w:pPr>
        <w:ind w:left="720" w:hanging="360"/>
      </w:pPr>
    </w:lvl>
    <w:lvl w:ilvl="6" w:tplc="5DA27E40">
      <w:start w:val="1"/>
      <w:numFmt w:val="decimal"/>
      <w:lvlText w:val="%7."/>
      <w:lvlJc w:val="left"/>
      <w:pPr>
        <w:ind w:left="720" w:hanging="360"/>
      </w:pPr>
    </w:lvl>
    <w:lvl w:ilvl="7" w:tplc="EB46717A">
      <w:start w:val="1"/>
      <w:numFmt w:val="decimal"/>
      <w:lvlText w:val="%8."/>
      <w:lvlJc w:val="left"/>
      <w:pPr>
        <w:ind w:left="720" w:hanging="360"/>
      </w:pPr>
    </w:lvl>
    <w:lvl w:ilvl="8" w:tplc="F4F4BE92">
      <w:start w:val="1"/>
      <w:numFmt w:val="decimal"/>
      <w:lvlText w:val="%9."/>
      <w:lvlJc w:val="left"/>
      <w:pPr>
        <w:ind w:left="720" w:hanging="360"/>
      </w:pPr>
    </w:lvl>
  </w:abstractNum>
  <w:abstractNum w:abstractNumId="11" w15:restartNumberingAfterBreak="0">
    <w:nsid w:val="2C9F04B8"/>
    <w:multiLevelType w:val="hybridMultilevel"/>
    <w:tmpl w:val="63B80A40"/>
    <w:lvl w:ilvl="0" w:tplc="AC9A0C82">
      <w:start w:val="1"/>
      <w:numFmt w:val="lowerLetter"/>
      <w:lvlText w:val="%1)"/>
      <w:lvlJc w:val="left"/>
      <w:pPr>
        <w:ind w:left="720" w:hanging="360"/>
      </w:pPr>
    </w:lvl>
    <w:lvl w:ilvl="1" w:tplc="5816A49E">
      <w:start w:val="1"/>
      <w:numFmt w:val="lowerLetter"/>
      <w:lvlText w:val="%2)"/>
      <w:lvlJc w:val="left"/>
      <w:pPr>
        <w:ind w:left="720" w:hanging="360"/>
      </w:pPr>
    </w:lvl>
    <w:lvl w:ilvl="2" w:tplc="CC6CE012">
      <w:start w:val="1"/>
      <w:numFmt w:val="lowerLetter"/>
      <w:lvlText w:val="%3)"/>
      <w:lvlJc w:val="left"/>
      <w:pPr>
        <w:ind w:left="720" w:hanging="360"/>
      </w:pPr>
    </w:lvl>
    <w:lvl w:ilvl="3" w:tplc="A1D4C99C">
      <w:start w:val="1"/>
      <w:numFmt w:val="lowerLetter"/>
      <w:lvlText w:val="%4)"/>
      <w:lvlJc w:val="left"/>
      <w:pPr>
        <w:ind w:left="720" w:hanging="360"/>
      </w:pPr>
    </w:lvl>
    <w:lvl w:ilvl="4" w:tplc="DA78F140">
      <w:start w:val="1"/>
      <w:numFmt w:val="lowerLetter"/>
      <w:lvlText w:val="%5)"/>
      <w:lvlJc w:val="left"/>
      <w:pPr>
        <w:ind w:left="720" w:hanging="360"/>
      </w:pPr>
    </w:lvl>
    <w:lvl w:ilvl="5" w:tplc="C8E6A786">
      <w:start w:val="1"/>
      <w:numFmt w:val="lowerLetter"/>
      <w:lvlText w:val="%6)"/>
      <w:lvlJc w:val="left"/>
      <w:pPr>
        <w:ind w:left="720" w:hanging="360"/>
      </w:pPr>
    </w:lvl>
    <w:lvl w:ilvl="6" w:tplc="2A8A70BA">
      <w:start w:val="1"/>
      <w:numFmt w:val="lowerLetter"/>
      <w:lvlText w:val="%7)"/>
      <w:lvlJc w:val="left"/>
      <w:pPr>
        <w:ind w:left="720" w:hanging="360"/>
      </w:pPr>
    </w:lvl>
    <w:lvl w:ilvl="7" w:tplc="1F1A70A0">
      <w:start w:val="1"/>
      <w:numFmt w:val="lowerLetter"/>
      <w:lvlText w:val="%8)"/>
      <w:lvlJc w:val="left"/>
      <w:pPr>
        <w:ind w:left="720" w:hanging="360"/>
      </w:pPr>
    </w:lvl>
    <w:lvl w:ilvl="8" w:tplc="48C40E78">
      <w:start w:val="1"/>
      <w:numFmt w:val="lowerLetter"/>
      <w:lvlText w:val="%9)"/>
      <w:lvlJc w:val="left"/>
      <w:pPr>
        <w:ind w:left="720" w:hanging="360"/>
      </w:pPr>
    </w:lvl>
  </w:abstractNum>
  <w:abstractNum w:abstractNumId="12" w15:restartNumberingAfterBreak="0">
    <w:nsid w:val="2D9E483B"/>
    <w:multiLevelType w:val="hybridMultilevel"/>
    <w:tmpl w:val="74AEC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AA52AD"/>
    <w:multiLevelType w:val="hybridMultilevel"/>
    <w:tmpl w:val="0A4EBA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0"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58213614">
    <w:abstractNumId w:val="6"/>
  </w:num>
  <w:num w:numId="2" w16cid:durableId="1759448545">
    <w:abstractNumId w:val="16"/>
  </w:num>
  <w:num w:numId="3" w16cid:durableId="486867128">
    <w:abstractNumId w:val="4"/>
  </w:num>
  <w:num w:numId="4" w16cid:durableId="817915198">
    <w:abstractNumId w:val="13"/>
  </w:num>
  <w:num w:numId="5" w16cid:durableId="935750018">
    <w:abstractNumId w:val="22"/>
  </w:num>
  <w:num w:numId="6" w16cid:durableId="1983995021">
    <w:abstractNumId w:val="1"/>
  </w:num>
  <w:num w:numId="7" w16cid:durableId="1532182799">
    <w:abstractNumId w:val="19"/>
  </w:num>
  <w:num w:numId="8" w16cid:durableId="392773306">
    <w:abstractNumId w:val="17"/>
  </w:num>
  <w:num w:numId="9" w16cid:durableId="746151988">
    <w:abstractNumId w:val="14"/>
  </w:num>
  <w:num w:numId="10" w16cid:durableId="2026638001">
    <w:abstractNumId w:val="21"/>
  </w:num>
  <w:num w:numId="11" w16cid:durableId="1774470977">
    <w:abstractNumId w:val="12"/>
  </w:num>
  <w:num w:numId="12" w16cid:durableId="1483280219">
    <w:abstractNumId w:val="18"/>
  </w:num>
  <w:num w:numId="13" w16cid:durableId="1056510895">
    <w:abstractNumId w:val="9"/>
  </w:num>
  <w:num w:numId="14" w16cid:durableId="1655332529">
    <w:abstractNumId w:val="20"/>
  </w:num>
  <w:num w:numId="15" w16cid:durableId="1912230267">
    <w:abstractNumId w:val="15"/>
  </w:num>
  <w:num w:numId="16" w16cid:durableId="665017156">
    <w:abstractNumId w:val="2"/>
  </w:num>
  <w:num w:numId="17" w16cid:durableId="390468364">
    <w:abstractNumId w:val="0"/>
  </w:num>
  <w:num w:numId="18" w16cid:durableId="1699744233">
    <w:abstractNumId w:val="7"/>
  </w:num>
  <w:num w:numId="19" w16cid:durableId="6201093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9111016">
    <w:abstractNumId w:val="3"/>
  </w:num>
  <w:num w:numId="21" w16cid:durableId="960307681">
    <w:abstractNumId w:val="5"/>
  </w:num>
  <w:num w:numId="22" w16cid:durableId="876621268">
    <w:abstractNumId w:val="10"/>
  </w:num>
  <w:num w:numId="23" w16cid:durableId="9995760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8D8"/>
    <w:rsid w:val="00000CFB"/>
    <w:rsid w:val="0000259F"/>
    <w:rsid w:val="00002894"/>
    <w:rsid w:val="00003B19"/>
    <w:rsid w:val="000106E3"/>
    <w:rsid w:val="00011D03"/>
    <w:rsid w:val="00011EA9"/>
    <w:rsid w:val="0001255B"/>
    <w:rsid w:val="00013E93"/>
    <w:rsid w:val="00016CEC"/>
    <w:rsid w:val="000236DB"/>
    <w:rsid w:val="00023E1D"/>
    <w:rsid w:val="00024C77"/>
    <w:rsid w:val="0002519B"/>
    <w:rsid w:val="000258BD"/>
    <w:rsid w:val="00026060"/>
    <w:rsid w:val="000263A0"/>
    <w:rsid w:val="00030215"/>
    <w:rsid w:val="00032D6B"/>
    <w:rsid w:val="000339FF"/>
    <w:rsid w:val="00036C17"/>
    <w:rsid w:val="0003717D"/>
    <w:rsid w:val="00037732"/>
    <w:rsid w:val="00037EE1"/>
    <w:rsid w:val="000404AE"/>
    <w:rsid w:val="00040BD9"/>
    <w:rsid w:val="00044953"/>
    <w:rsid w:val="00044B2A"/>
    <w:rsid w:val="00045DF4"/>
    <w:rsid w:val="0004777F"/>
    <w:rsid w:val="00047F55"/>
    <w:rsid w:val="00050E14"/>
    <w:rsid w:val="00051653"/>
    <w:rsid w:val="000564F8"/>
    <w:rsid w:val="00057573"/>
    <w:rsid w:val="0006095F"/>
    <w:rsid w:val="00062A7E"/>
    <w:rsid w:val="00065B34"/>
    <w:rsid w:val="00066DE4"/>
    <w:rsid w:val="00067C8F"/>
    <w:rsid w:val="00073619"/>
    <w:rsid w:val="0007376B"/>
    <w:rsid w:val="00073AB8"/>
    <w:rsid w:val="00074291"/>
    <w:rsid w:val="0007620A"/>
    <w:rsid w:val="00077C9A"/>
    <w:rsid w:val="000805DF"/>
    <w:rsid w:val="00081F69"/>
    <w:rsid w:val="00083B44"/>
    <w:rsid w:val="00083C04"/>
    <w:rsid w:val="0008425B"/>
    <w:rsid w:val="000856A4"/>
    <w:rsid w:val="0009154B"/>
    <w:rsid w:val="00093E4B"/>
    <w:rsid w:val="000973FA"/>
    <w:rsid w:val="00097A94"/>
    <w:rsid w:val="000A29DD"/>
    <w:rsid w:val="000A4E14"/>
    <w:rsid w:val="000A69F8"/>
    <w:rsid w:val="000A7A39"/>
    <w:rsid w:val="000A7B23"/>
    <w:rsid w:val="000A7CB0"/>
    <w:rsid w:val="000B0036"/>
    <w:rsid w:val="000B1AE2"/>
    <w:rsid w:val="000B1C6C"/>
    <w:rsid w:val="000B38AA"/>
    <w:rsid w:val="000B4AC4"/>
    <w:rsid w:val="000B5B72"/>
    <w:rsid w:val="000B782B"/>
    <w:rsid w:val="000C0CF2"/>
    <w:rsid w:val="000C0D2B"/>
    <w:rsid w:val="000C56B9"/>
    <w:rsid w:val="000C6A75"/>
    <w:rsid w:val="000C71DC"/>
    <w:rsid w:val="000D019B"/>
    <w:rsid w:val="000D08BA"/>
    <w:rsid w:val="000D1232"/>
    <w:rsid w:val="000D14C0"/>
    <w:rsid w:val="000D2C75"/>
    <w:rsid w:val="000D3336"/>
    <w:rsid w:val="000D6CA9"/>
    <w:rsid w:val="000F33D4"/>
    <w:rsid w:val="000F6C4E"/>
    <w:rsid w:val="000F7510"/>
    <w:rsid w:val="00101AC8"/>
    <w:rsid w:val="001039A3"/>
    <w:rsid w:val="00103B01"/>
    <w:rsid w:val="00103B82"/>
    <w:rsid w:val="0011148C"/>
    <w:rsid w:val="00111F5A"/>
    <w:rsid w:val="001133F2"/>
    <w:rsid w:val="001168CA"/>
    <w:rsid w:val="00116DF4"/>
    <w:rsid w:val="00123634"/>
    <w:rsid w:val="00130A1F"/>
    <w:rsid w:val="00130CAE"/>
    <w:rsid w:val="00131C9A"/>
    <w:rsid w:val="00132301"/>
    <w:rsid w:val="0013266E"/>
    <w:rsid w:val="001329EC"/>
    <w:rsid w:val="001343F7"/>
    <w:rsid w:val="00134744"/>
    <w:rsid w:val="001348CF"/>
    <w:rsid w:val="001373B6"/>
    <w:rsid w:val="00137F5D"/>
    <w:rsid w:val="00140F52"/>
    <w:rsid w:val="00141B12"/>
    <w:rsid w:val="00143D07"/>
    <w:rsid w:val="00145DE2"/>
    <w:rsid w:val="00145E49"/>
    <w:rsid w:val="00146CDF"/>
    <w:rsid w:val="001470EF"/>
    <w:rsid w:val="00147809"/>
    <w:rsid w:val="00150C2D"/>
    <w:rsid w:val="00150D16"/>
    <w:rsid w:val="00152B99"/>
    <w:rsid w:val="00154423"/>
    <w:rsid w:val="00155D14"/>
    <w:rsid w:val="00156DD7"/>
    <w:rsid w:val="00160D1F"/>
    <w:rsid w:val="00160EA2"/>
    <w:rsid w:val="00163D15"/>
    <w:rsid w:val="0016684F"/>
    <w:rsid w:val="00166DDD"/>
    <w:rsid w:val="00167F5D"/>
    <w:rsid w:val="00173468"/>
    <w:rsid w:val="00182C7F"/>
    <w:rsid w:val="00187F67"/>
    <w:rsid w:val="00194EEC"/>
    <w:rsid w:val="00196BF2"/>
    <w:rsid w:val="00196FF1"/>
    <w:rsid w:val="001A1B04"/>
    <w:rsid w:val="001A451F"/>
    <w:rsid w:val="001B1A1B"/>
    <w:rsid w:val="001B36A4"/>
    <w:rsid w:val="001B55D2"/>
    <w:rsid w:val="001B5FBA"/>
    <w:rsid w:val="001B628C"/>
    <w:rsid w:val="001C159A"/>
    <w:rsid w:val="001C2EC7"/>
    <w:rsid w:val="001C3EAC"/>
    <w:rsid w:val="001C7A04"/>
    <w:rsid w:val="001D62F3"/>
    <w:rsid w:val="001D6556"/>
    <w:rsid w:val="001D6E16"/>
    <w:rsid w:val="001D7E98"/>
    <w:rsid w:val="001E108C"/>
    <w:rsid w:val="001E134D"/>
    <w:rsid w:val="001E1EDD"/>
    <w:rsid w:val="001E32B6"/>
    <w:rsid w:val="001E5904"/>
    <w:rsid w:val="001E5C40"/>
    <w:rsid w:val="001F1F22"/>
    <w:rsid w:val="001F40EF"/>
    <w:rsid w:val="001F4814"/>
    <w:rsid w:val="001F4C71"/>
    <w:rsid w:val="001F66CF"/>
    <w:rsid w:val="001F66EA"/>
    <w:rsid w:val="001F676C"/>
    <w:rsid w:val="001F775F"/>
    <w:rsid w:val="001F7C64"/>
    <w:rsid w:val="00200588"/>
    <w:rsid w:val="0020237B"/>
    <w:rsid w:val="00202D80"/>
    <w:rsid w:val="0020610B"/>
    <w:rsid w:val="00212B96"/>
    <w:rsid w:val="002169F9"/>
    <w:rsid w:val="00216C50"/>
    <w:rsid w:val="00217735"/>
    <w:rsid w:val="0022089A"/>
    <w:rsid w:val="002244E3"/>
    <w:rsid w:val="00224641"/>
    <w:rsid w:val="0022717F"/>
    <w:rsid w:val="00230DB7"/>
    <w:rsid w:val="002319D2"/>
    <w:rsid w:val="00233B63"/>
    <w:rsid w:val="00235A73"/>
    <w:rsid w:val="00235EC8"/>
    <w:rsid w:val="00237517"/>
    <w:rsid w:val="002415A1"/>
    <w:rsid w:val="0024400D"/>
    <w:rsid w:val="002446A0"/>
    <w:rsid w:val="002469FF"/>
    <w:rsid w:val="00246D7A"/>
    <w:rsid w:val="00251A35"/>
    <w:rsid w:val="0025457A"/>
    <w:rsid w:val="00254CF3"/>
    <w:rsid w:val="00256767"/>
    <w:rsid w:val="00262442"/>
    <w:rsid w:val="00266517"/>
    <w:rsid w:val="002667F1"/>
    <w:rsid w:val="00271699"/>
    <w:rsid w:val="0027199C"/>
    <w:rsid w:val="00272090"/>
    <w:rsid w:val="00273BCC"/>
    <w:rsid w:val="00280C4F"/>
    <w:rsid w:val="00280D87"/>
    <w:rsid w:val="00285EFF"/>
    <w:rsid w:val="0028637A"/>
    <w:rsid w:val="00287DB6"/>
    <w:rsid w:val="00290105"/>
    <w:rsid w:val="0029054D"/>
    <w:rsid w:val="00291C59"/>
    <w:rsid w:val="00291F4B"/>
    <w:rsid w:val="0029334C"/>
    <w:rsid w:val="0029409E"/>
    <w:rsid w:val="002946DA"/>
    <w:rsid w:val="00294A52"/>
    <w:rsid w:val="002A30EA"/>
    <w:rsid w:val="002A4456"/>
    <w:rsid w:val="002A4EC3"/>
    <w:rsid w:val="002A52C8"/>
    <w:rsid w:val="002A53CA"/>
    <w:rsid w:val="002A5DB2"/>
    <w:rsid w:val="002A7626"/>
    <w:rsid w:val="002B09D6"/>
    <w:rsid w:val="002B0C23"/>
    <w:rsid w:val="002B15C8"/>
    <w:rsid w:val="002C2B52"/>
    <w:rsid w:val="002C303B"/>
    <w:rsid w:val="002C47B1"/>
    <w:rsid w:val="002C7150"/>
    <w:rsid w:val="002C73DB"/>
    <w:rsid w:val="002C7918"/>
    <w:rsid w:val="002D1F9A"/>
    <w:rsid w:val="002D55E2"/>
    <w:rsid w:val="002D5F60"/>
    <w:rsid w:val="002D5F7B"/>
    <w:rsid w:val="002D6CDD"/>
    <w:rsid w:val="002E0F9F"/>
    <w:rsid w:val="002F0C84"/>
    <w:rsid w:val="002F34F1"/>
    <w:rsid w:val="002F3811"/>
    <w:rsid w:val="002F3D09"/>
    <w:rsid w:val="002F60CF"/>
    <w:rsid w:val="002F7866"/>
    <w:rsid w:val="003141D2"/>
    <w:rsid w:val="003210EB"/>
    <w:rsid w:val="003232A6"/>
    <w:rsid w:val="003248FB"/>
    <w:rsid w:val="003259F5"/>
    <w:rsid w:val="00327FCB"/>
    <w:rsid w:val="003337BB"/>
    <w:rsid w:val="0033474C"/>
    <w:rsid w:val="0033563F"/>
    <w:rsid w:val="003357FB"/>
    <w:rsid w:val="003377F3"/>
    <w:rsid w:val="00341367"/>
    <w:rsid w:val="00343AC7"/>
    <w:rsid w:val="00343C57"/>
    <w:rsid w:val="00344297"/>
    <w:rsid w:val="00344B2D"/>
    <w:rsid w:val="0034543A"/>
    <w:rsid w:val="003454CC"/>
    <w:rsid w:val="003455A4"/>
    <w:rsid w:val="003472E2"/>
    <w:rsid w:val="00351188"/>
    <w:rsid w:val="003524AB"/>
    <w:rsid w:val="00352BE4"/>
    <w:rsid w:val="003531EA"/>
    <w:rsid w:val="00353C34"/>
    <w:rsid w:val="00353FC4"/>
    <w:rsid w:val="003552DA"/>
    <w:rsid w:val="00356F67"/>
    <w:rsid w:val="003577CA"/>
    <w:rsid w:val="00357A00"/>
    <w:rsid w:val="00360B07"/>
    <w:rsid w:val="00365DC5"/>
    <w:rsid w:val="00370BAF"/>
    <w:rsid w:val="00372B9F"/>
    <w:rsid w:val="00373ACE"/>
    <w:rsid w:val="00373C23"/>
    <w:rsid w:val="00374A8B"/>
    <w:rsid w:val="003772C1"/>
    <w:rsid w:val="00377C8D"/>
    <w:rsid w:val="00381582"/>
    <w:rsid w:val="00382246"/>
    <w:rsid w:val="003826AE"/>
    <w:rsid w:val="00382AE6"/>
    <w:rsid w:val="003830CE"/>
    <w:rsid w:val="0038539A"/>
    <w:rsid w:val="0038695B"/>
    <w:rsid w:val="00387124"/>
    <w:rsid w:val="00391E8D"/>
    <w:rsid w:val="00393E0D"/>
    <w:rsid w:val="00396418"/>
    <w:rsid w:val="003965E6"/>
    <w:rsid w:val="003977C9"/>
    <w:rsid w:val="003A1900"/>
    <w:rsid w:val="003A1B49"/>
    <w:rsid w:val="003A2221"/>
    <w:rsid w:val="003A5C13"/>
    <w:rsid w:val="003A7976"/>
    <w:rsid w:val="003A7E6C"/>
    <w:rsid w:val="003B1A4C"/>
    <w:rsid w:val="003B2753"/>
    <w:rsid w:val="003B4252"/>
    <w:rsid w:val="003C12D7"/>
    <w:rsid w:val="003C29A5"/>
    <w:rsid w:val="003C49F8"/>
    <w:rsid w:val="003C57B7"/>
    <w:rsid w:val="003C6447"/>
    <w:rsid w:val="003C7863"/>
    <w:rsid w:val="003C7DC9"/>
    <w:rsid w:val="003D046A"/>
    <w:rsid w:val="003D0C26"/>
    <w:rsid w:val="003D2F20"/>
    <w:rsid w:val="003D5535"/>
    <w:rsid w:val="003D6735"/>
    <w:rsid w:val="003E3404"/>
    <w:rsid w:val="003E447B"/>
    <w:rsid w:val="003E47D2"/>
    <w:rsid w:val="003E56C2"/>
    <w:rsid w:val="003E5E55"/>
    <w:rsid w:val="003E646C"/>
    <w:rsid w:val="003F33B8"/>
    <w:rsid w:val="003F5A5B"/>
    <w:rsid w:val="003F5B42"/>
    <w:rsid w:val="003F66E8"/>
    <w:rsid w:val="004008DC"/>
    <w:rsid w:val="0040098C"/>
    <w:rsid w:val="00400E48"/>
    <w:rsid w:val="00401A9C"/>
    <w:rsid w:val="004025EA"/>
    <w:rsid w:val="00402813"/>
    <w:rsid w:val="00402869"/>
    <w:rsid w:val="00406DD0"/>
    <w:rsid w:val="0041045E"/>
    <w:rsid w:val="00411117"/>
    <w:rsid w:val="00411ADA"/>
    <w:rsid w:val="00416E3B"/>
    <w:rsid w:val="00420133"/>
    <w:rsid w:val="0042073D"/>
    <w:rsid w:val="00423293"/>
    <w:rsid w:val="00423C45"/>
    <w:rsid w:val="00425CF6"/>
    <w:rsid w:val="00430F10"/>
    <w:rsid w:val="0043328E"/>
    <w:rsid w:val="00435DF3"/>
    <w:rsid w:val="004369A3"/>
    <w:rsid w:val="00436F0D"/>
    <w:rsid w:val="004404B3"/>
    <w:rsid w:val="00441CDE"/>
    <w:rsid w:val="0044242C"/>
    <w:rsid w:val="00442F0A"/>
    <w:rsid w:val="00445219"/>
    <w:rsid w:val="004458E3"/>
    <w:rsid w:val="00447899"/>
    <w:rsid w:val="00453F06"/>
    <w:rsid w:val="00453F81"/>
    <w:rsid w:val="00454B38"/>
    <w:rsid w:val="00454ED4"/>
    <w:rsid w:val="00455A8C"/>
    <w:rsid w:val="00455DA1"/>
    <w:rsid w:val="004560A0"/>
    <w:rsid w:val="0046098B"/>
    <w:rsid w:val="00460BFE"/>
    <w:rsid w:val="0046272F"/>
    <w:rsid w:val="00462F75"/>
    <w:rsid w:val="00471104"/>
    <w:rsid w:val="00472A1B"/>
    <w:rsid w:val="0047417B"/>
    <w:rsid w:val="00476620"/>
    <w:rsid w:val="00477050"/>
    <w:rsid w:val="00477F74"/>
    <w:rsid w:val="004806CA"/>
    <w:rsid w:val="004832E4"/>
    <w:rsid w:val="00485763"/>
    <w:rsid w:val="004934B9"/>
    <w:rsid w:val="004941D1"/>
    <w:rsid w:val="0049682F"/>
    <w:rsid w:val="00496A75"/>
    <w:rsid w:val="004A3670"/>
    <w:rsid w:val="004A42C1"/>
    <w:rsid w:val="004A4A95"/>
    <w:rsid w:val="004A4CE3"/>
    <w:rsid w:val="004A4F17"/>
    <w:rsid w:val="004A7175"/>
    <w:rsid w:val="004B3314"/>
    <w:rsid w:val="004B438E"/>
    <w:rsid w:val="004B4CB5"/>
    <w:rsid w:val="004B5914"/>
    <w:rsid w:val="004B7B2B"/>
    <w:rsid w:val="004C0374"/>
    <w:rsid w:val="004C123D"/>
    <w:rsid w:val="004C5C5D"/>
    <w:rsid w:val="004C5C93"/>
    <w:rsid w:val="004C69BD"/>
    <w:rsid w:val="004C7D9D"/>
    <w:rsid w:val="004D20FC"/>
    <w:rsid w:val="004D22AE"/>
    <w:rsid w:val="004D5BEF"/>
    <w:rsid w:val="004E0F14"/>
    <w:rsid w:val="004E23DC"/>
    <w:rsid w:val="004E6633"/>
    <w:rsid w:val="004E7F48"/>
    <w:rsid w:val="004F037F"/>
    <w:rsid w:val="004F62F6"/>
    <w:rsid w:val="004F63D4"/>
    <w:rsid w:val="00500851"/>
    <w:rsid w:val="0050109A"/>
    <w:rsid w:val="0050150D"/>
    <w:rsid w:val="00502013"/>
    <w:rsid w:val="005026E4"/>
    <w:rsid w:val="005034E9"/>
    <w:rsid w:val="005074BE"/>
    <w:rsid w:val="00512D87"/>
    <w:rsid w:val="00512F2A"/>
    <w:rsid w:val="00522D92"/>
    <w:rsid w:val="0052787F"/>
    <w:rsid w:val="00530112"/>
    <w:rsid w:val="00531066"/>
    <w:rsid w:val="00532122"/>
    <w:rsid w:val="00537B99"/>
    <w:rsid w:val="00537C7B"/>
    <w:rsid w:val="0054048F"/>
    <w:rsid w:val="00540CDB"/>
    <w:rsid w:val="005411E3"/>
    <w:rsid w:val="00544201"/>
    <w:rsid w:val="00544A41"/>
    <w:rsid w:val="00545A17"/>
    <w:rsid w:val="00545E6C"/>
    <w:rsid w:val="00547405"/>
    <w:rsid w:val="00550851"/>
    <w:rsid w:val="00552514"/>
    <w:rsid w:val="0055294F"/>
    <w:rsid w:val="00553FD8"/>
    <w:rsid w:val="00555D2C"/>
    <w:rsid w:val="00557C9A"/>
    <w:rsid w:val="00557F5E"/>
    <w:rsid w:val="00562C92"/>
    <w:rsid w:val="005720A4"/>
    <w:rsid w:val="0057263D"/>
    <w:rsid w:val="005747CD"/>
    <w:rsid w:val="00577169"/>
    <w:rsid w:val="0057753A"/>
    <w:rsid w:val="005837C2"/>
    <w:rsid w:val="00584E72"/>
    <w:rsid w:val="0058562E"/>
    <w:rsid w:val="00594DC5"/>
    <w:rsid w:val="00596008"/>
    <w:rsid w:val="00597AEA"/>
    <w:rsid w:val="005A498D"/>
    <w:rsid w:val="005A4BB4"/>
    <w:rsid w:val="005A6699"/>
    <w:rsid w:val="005A66D8"/>
    <w:rsid w:val="005A67CE"/>
    <w:rsid w:val="005A72FE"/>
    <w:rsid w:val="005B09B9"/>
    <w:rsid w:val="005B3121"/>
    <w:rsid w:val="005C060D"/>
    <w:rsid w:val="005C1FD8"/>
    <w:rsid w:val="005C2564"/>
    <w:rsid w:val="005C2F35"/>
    <w:rsid w:val="005C34B0"/>
    <w:rsid w:val="005C7221"/>
    <w:rsid w:val="005D0B2D"/>
    <w:rsid w:val="005D132D"/>
    <w:rsid w:val="005D251F"/>
    <w:rsid w:val="005D32D0"/>
    <w:rsid w:val="005D5A7C"/>
    <w:rsid w:val="005D5C2B"/>
    <w:rsid w:val="005E0D43"/>
    <w:rsid w:val="005E67B0"/>
    <w:rsid w:val="005E7427"/>
    <w:rsid w:val="005E7512"/>
    <w:rsid w:val="005F003A"/>
    <w:rsid w:val="005F041C"/>
    <w:rsid w:val="005F1FEC"/>
    <w:rsid w:val="005F204D"/>
    <w:rsid w:val="005F68E6"/>
    <w:rsid w:val="005F69E5"/>
    <w:rsid w:val="005F7E4A"/>
    <w:rsid w:val="00601C08"/>
    <w:rsid w:val="00602E75"/>
    <w:rsid w:val="006037B5"/>
    <w:rsid w:val="006037DC"/>
    <w:rsid w:val="00604526"/>
    <w:rsid w:val="00606E26"/>
    <w:rsid w:val="0061001A"/>
    <w:rsid w:val="00613148"/>
    <w:rsid w:val="00613DA7"/>
    <w:rsid w:val="006140B7"/>
    <w:rsid w:val="00617B49"/>
    <w:rsid w:val="006205C9"/>
    <w:rsid w:val="006245BF"/>
    <w:rsid w:val="006247BD"/>
    <w:rsid w:val="006247BE"/>
    <w:rsid w:val="00625D32"/>
    <w:rsid w:val="00625E7B"/>
    <w:rsid w:val="0062777E"/>
    <w:rsid w:val="0063240C"/>
    <w:rsid w:val="0063343A"/>
    <w:rsid w:val="0063502E"/>
    <w:rsid w:val="00637B75"/>
    <w:rsid w:val="006423F2"/>
    <w:rsid w:val="00642958"/>
    <w:rsid w:val="00643913"/>
    <w:rsid w:val="00644277"/>
    <w:rsid w:val="00644488"/>
    <w:rsid w:val="0064603A"/>
    <w:rsid w:val="00647DCF"/>
    <w:rsid w:val="00652589"/>
    <w:rsid w:val="006554F8"/>
    <w:rsid w:val="00662CD7"/>
    <w:rsid w:val="00663F60"/>
    <w:rsid w:val="00664D42"/>
    <w:rsid w:val="006662DF"/>
    <w:rsid w:val="0067297C"/>
    <w:rsid w:val="00673462"/>
    <w:rsid w:val="00674FD3"/>
    <w:rsid w:val="00675667"/>
    <w:rsid w:val="006772AC"/>
    <w:rsid w:val="006812BF"/>
    <w:rsid w:val="0068137D"/>
    <w:rsid w:val="0068149E"/>
    <w:rsid w:val="00682C66"/>
    <w:rsid w:val="0068499A"/>
    <w:rsid w:val="00687C6A"/>
    <w:rsid w:val="0069287F"/>
    <w:rsid w:val="00694476"/>
    <w:rsid w:val="00696364"/>
    <w:rsid w:val="006A26E1"/>
    <w:rsid w:val="006A3550"/>
    <w:rsid w:val="006A41A5"/>
    <w:rsid w:val="006A44A9"/>
    <w:rsid w:val="006A4F07"/>
    <w:rsid w:val="006A53AE"/>
    <w:rsid w:val="006A5BFD"/>
    <w:rsid w:val="006B096D"/>
    <w:rsid w:val="006B281E"/>
    <w:rsid w:val="006B394E"/>
    <w:rsid w:val="006B4D62"/>
    <w:rsid w:val="006B5336"/>
    <w:rsid w:val="006B5873"/>
    <w:rsid w:val="006C378A"/>
    <w:rsid w:val="006C5703"/>
    <w:rsid w:val="006C57CC"/>
    <w:rsid w:val="006C5FBD"/>
    <w:rsid w:val="006C6E58"/>
    <w:rsid w:val="006D0E90"/>
    <w:rsid w:val="006D152D"/>
    <w:rsid w:val="006D22AF"/>
    <w:rsid w:val="006D29A0"/>
    <w:rsid w:val="006D2E20"/>
    <w:rsid w:val="006D3AE2"/>
    <w:rsid w:val="006D3F7A"/>
    <w:rsid w:val="006D47F4"/>
    <w:rsid w:val="006D7304"/>
    <w:rsid w:val="006E0341"/>
    <w:rsid w:val="006E3627"/>
    <w:rsid w:val="006E711E"/>
    <w:rsid w:val="006F3A1D"/>
    <w:rsid w:val="006F3F47"/>
    <w:rsid w:val="006F5B10"/>
    <w:rsid w:val="006F5F81"/>
    <w:rsid w:val="006F799E"/>
    <w:rsid w:val="006F7E28"/>
    <w:rsid w:val="00700D98"/>
    <w:rsid w:val="007101A2"/>
    <w:rsid w:val="00710E90"/>
    <w:rsid w:val="00712318"/>
    <w:rsid w:val="007137B3"/>
    <w:rsid w:val="00715FAF"/>
    <w:rsid w:val="007172CD"/>
    <w:rsid w:val="0071763B"/>
    <w:rsid w:val="00717937"/>
    <w:rsid w:val="00717A92"/>
    <w:rsid w:val="0072058E"/>
    <w:rsid w:val="00725238"/>
    <w:rsid w:val="007272C0"/>
    <w:rsid w:val="00730B76"/>
    <w:rsid w:val="00730DAF"/>
    <w:rsid w:val="007406E0"/>
    <w:rsid w:val="00741FD1"/>
    <w:rsid w:val="00742E5E"/>
    <w:rsid w:val="00743267"/>
    <w:rsid w:val="0074556F"/>
    <w:rsid w:val="00746173"/>
    <w:rsid w:val="0074652C"/>
    <w:rsid w:val="007466AE"/>
    <w:rsid w:val="00747763"/>
    <w:rsid w:val="007512B1"/>
    <w:rsid w:val="00751D20"/>
    <w:rsid w:val="00752EFD"/>
    <w:rsid w:val="00753021"/>
    <w:rsid w:val="00754B6F"/>
    <w:rsid w:val="00756073"/>
    <w:rsid w:val="00756D3B"/>
    <w:rsid w:val="0076129D"/>
    <w:rsid w:val="007619B8"/>
    <w:rsid w:val="00762F02"/>
    <w:rsid w:val="007647E1"/>
    <w:rsid w:val="007669EC"/>
    <w:rsid w:val="00766A04"/>
    <w:rsid w:val="007676D5"/>
    <w:rsid w:val="0077058A"/>
    <w:rsid w:val="0077085B"/>
    <w:rsid w:val="007714FB"/>
    <w:rsid w:val="00771635"/>
    <w:rsid w:val="00772E09"/>
    <w:rsid w:val="007738C0"/>
    <w:rsid w:val="0078262A"/>
    <w:rsid w:val="00782FE2"/>
    <w:rsid w:val="007833BD"/>
    <w:rsid w:val="00786339"/>
    <w:rsid w:val="00786412"/>
    <w:rsid w:val="0078795A"/>
    <w:rsid w:val="00790DEC"/>
    <w:rsid w:val="007A0603"/>
    <w:rsid w:val="007A0E62"/>
    <w:rsid w:val="007A16C1"/>
    <w:rsid w:val="007A179A"/>
    <w:rsid w:val="007A2399"/>
    <w:rsid w:val="007A2511"/>
    <w:rsid w:val="007A2C6A"/>
    <w:rsid w:val="007A3E72"/>
    <w:rsid w:val="007A58FF"/>
    <w:rsid w:val="007A6407"/>
    <w:rsid w:val="007A693A"/>
    <w:rsid w:val="007A713D"/>
    <w:rsid w:val="007B2D64"/>
    <w:rsid w:val="007B4339"/>
    <w:rsid w:val="007B76BB"/>
    <w:rsid w:val="007B7CCF"/>
    <w:rsid w:val="007C31E1"/>
    <w:rsid w:val="007C48C6"/>
    <w:rsid w:val="007C5F16"/>
    <w:rsid w:val="007C6414"/>
    <w:rsid w:val="007C6A75"/>
    <w:rsid w:val="007D229C"/>
    <w:rsid w:val="007D3CC0"/>
    <w:rsid w:val="007D5276"/>
    <w:rsid w:val="007D611C"/>
    <w:rsid w:val="007D65F5"/>
    <w:rsid w:val="007D7891"/>
    <w:rsid w:val="007D7FC3"/>
    <w:rsid w:val="007E12CB"/>
    <w:rsid w:val="007E1F9E"/>
    <w:rsid w:val="007E279E"/>
    <w:rsid w:val="007E7373"/>
    <w:rsid w:val="007E742E"/>
    <w:rsid w:val="007E7A32"/>
    <w:rsid w:val="007F0FA4"/>
    <w:rsid w:val="007F1332"/>
    <w:rsid w:val="007F3581"/>
    <w:rsid w:val="007F4461"/>
    <w:rsid w:val="007F7F93"/>
    <w:rsid w:val="0080237C"/>
    <w:rsid w:val="0080597D"/>
    <w:rsid w:val="00810FE5"/>
    <w:rsid w:val="00813B85"/>
    <w:rsid w:val="00816041"/>
    <w:rsid w:val="00817DEF"/>
    <w:rsid w:val="0082797A"/>
    <w:rsid w:val="00831F04"/>
    <w:rsid w:val="0083248C"/>
    <w:rsid w:val="00836798"/>
    <w:rsid w:val="00836B15"/>
    <w:rsid w:val="00836D0E"/>
    <w:rsid w:val="00841048"/>
    <w:rsid w:val="008424E1"/>
    <w:rsid w:val="0084262B"/>
    <w:rsid w:val="00842EBB"/>
    <w:rsid w:val="008437F2"/>
    <w:rsid w:val="00844558"/>
    <w:rsid w:val="00845D18"/>
    <w:rsid w:val="00852979"/>
    <w:rsid w:val="008546C4"/>
    <w:rsid w:val="008548C0"/>
    <w:rsid w:val="00855628"/>
    <w:rsid w:val="00855ACE"/>
    <w:rsid w:val="0085635B"/>
    <w:rsid w:val="008568E7"/>
    <w:rsid w:val="008606B9"/>
    <w:rsid w:val="0086103E"/>
    <w:rsid w:val="008623CE"/>
    <w:rsid w:val="00864562"/>
    <w:rsid w:val="0086463D"/>
    <w:rsid w:val="00865803"/>
    <w:rsid w:val="008671D8"/>
    <w:rsid w:val="0086766A"/>
    <w:rsid w:val="008676B3"/>
    <w:rsid w:val="00868CCF"/>
    <w:rsid w:val="00870380"/>
    <w:rsid w:val="008725ED"/>
    <w:rsid w:val="00872E03"/>
    <w:rsid w:val="008747E7"/>
    <w:rsid w:val="00875C48"/>
    <w:rsid w:val="00875D47"/>
    <w:rsid w:val="00880108"/>
    <w:rsid w:val="00881674"/>
    <w:rsid w:val="00886190"/>
    <w:rsid w:val="008868C5"/>
    <w:rsid w:val="00886CF3"/>
    <w:rsid w:val="008871F6"/>
    <w:rsid w:val="0089139F"/>
    <w:rsid w:val="00892903"/>
    <w:rsid w:val="00893BC8"/>
    <w:rsid w:val="00893FF6"/>
    <w:rsid w:val="008955E1"/>
    <w:rsid w:val="00896679"/>
    <w:rsid w:val="008A12E2"/>
    <w:rsid w:val="008A2A26"/>
    <w:rsid w:val="008A3AD3"/>
    <w:rsid w:val="008A4E0D"/>
    <w:rsid w:val="008AC373"/>
    <w:rsid w:val="008B14F8"/>
    <w:rsid w:val="008B1E16"/>
    <w:rsid w:val="008B59F8"/>
    <w:rsid w:val="008C1B67"/>
    <w:rsid w:val="008C1C19"/>
    <w:rsid w:val="008C24ED"/>
    <w:rsid w:val="008C38D7"/>
    <w:rsid w:val="008C4CF2"/>
    <w:rsid w:val="008C50E6"/>
    <w:rsid w:val="008C5EF0"/>
    <w:rsid w:val="008C6202"/>
    <w:rsid w:val="008C7C71"/>
    <w:rsid w:val="008D0676"/>
    <w:rsid w:val="008D17A6"/>
    <w:rsid w:val="008E138A"/>
    <w:rsid w:val="008E3F65"/>
    <w:rsid w:val="008F020A"/>
    <w:rsid w:val="008F0F94"/>
    <w:rsid w:val="008F17F3"/>
    <w:rsid w:val="008F2B1B"/>
    <w:rsid w:val="008F64C3"/>
    <w:rsid w:val="008F6E39"/>
    <w:rsid w:val="00900A3B"/>
    <w:rsid w:val="00902E34"/>
    <w:rsid w:val="00904C96"/>
    <w:rsid w:val="009051D7"/>
    <w:rsid w:val="00907A47"/>
    <w:rsid w:val="009101B4"/>
    <w:rsid w:val="00911A3B"/>
    <w:rsid w:val="009123FA"/>
    <w:rsid w:val="00916075"/>
    <w:rsid w:val="00916FC0"/>
    <w:rsid w:val="009174E8"/>
    <w:rsid w:val="00924226"/>
    <w:rsid w:val="00925D4F"/>
    <w:rsid w:val="00926F0B"/>
    <w:rsid w:val="009319D7"/>
    <w:rsid w:val="00935152"/>
    <w:rsid w:val="00935D64"/>
    <w:rsid w:val="00936222"/>
    <w:rsid w:val="00941864"/>
    <w:rsid w:val="0094251E"/>
    <w:rsid w:val="00943B7B"/>
    <w:rsid w:val="00944D62"/>
    <w:rsid w:val="0094501F"/>
    <w:rsid w:val="009452A9"/>
    <w:rsid w:val="00946198"/>
    <w:rsid w:val="00946E53"/>
    <w:rsid w:val="00947B8F"/>
    <w:rsid w:val="0095617B"/>
    <w:rsid w:val="00964FCE"/>
    <w:rsid w:val="009657D3"/>
    <w:rsid w:val="00966FE0"/>
    <w:rsid w:val="00967901"/>
    <w:rsid w:val="00972BDC"/>
    <w:rsid w:val="009740CC"/>
    <w:rsid w:val="0098067C"/>
    <w:rsid w:val="00980897"/>
    <w:rsid w:val="00985547"/>
    <w:rsid w:val="009865D7"/>
    <w:rsid w:val="009866F4"/>
    <w:rsid w:val="0099030E"/>
    <w:rsid w:val="00993F23"/>
    <w:rsid w:val="00995D6A"/>
    <w:rsid w:val="009962EA"/>
    <w:rsid w:val="00997FF6"/>
    <w:rsid w:val="009A0F83"/>
    <w:rsid w:val="009A1698"/>
    <w:rsid w:val="009A2E17"/>
    <w:rsid w:val="009A47B1"/>
    <w:rsid w:val="009B083C"/>
    <w:rsid w:val="009B1009"/>
    <w:rsid w:val="009B15C3"/>
    <w:rsid w:val="009B1968"/>
    <w:rsid w:val="009B27F6"/>
    <w:rsid w:val="009B40A2"/>
    <w:rsid w:val="009B4578"/>
    <w:rsid w:val="009B66C8"/>
    <w:rsid w:val="009B6BCC"/>
    <w:rsid w:val="009C109B"/>
    <w:rsid w:val="009C2F65"/>
    <w:rsid w:val="009C39FE"/>
    <w:rsid w:val="009C5213"/>
    <w:rsid w:val="009C7A9E"/>
    <w:rsid w:val="009C7C35"/>
    <w:rsid w:val="009D0A34"/>
    <w:rsid w:val="009D0DF8"/>
    <w:rsid w:val="009D153F"/>
    <w:rsid w:val="009D1E7E"/>
    <w:rsid w:val="009D229C"/>
    <w:rsid w:val="009D392B"/>
    <w:rsid w:val="009D41DA"/>
    <w:rsid w:val="009D4E51"/>
    <w:rsid w:val="009D5500"/>
    <w:rsid w:val="009E09FC"/>
    <w:rsid w:val="009E1A3B"/>
    <w:rsid w:val="009E22ED"/>
    <w:rsid w:val="009E439F"/>
    <w:rsid w:val="009E4E6D"/>
    <w:rsid w:val="009E6729"/>
    <w:rsid w:val="009E6C7B"/>
    <w:rsid w:val="009E7334"/>
    <w:rsid w:val="009E7351"/>
    <w:rsid w:val="009F239C"/>
    <w:rsid w:val="009F256F"/>
    <w:rsid w:val="009F47D0"/>
    <w:rsid w:val="009F51AF"/>
    <w:rsid w:val="009F5A7F"/>
    <w:rsid w:val="00A0111E"/>
    <w:rsid w:val="00A014C1"/>
    <w:rsid w:val="00A01831"/>
    <w:rsid w:val="00A02B75"/>
    <w:rsid w:val="00A051AE"/>
    <w:rsid w:val="00A119CA"/>
    <w:rsid w:val="00A13BAA"/>
    <w:rsid w:val="00A13D59"/>
    <w:rsid w:val="00A143F3"/>
    <w:rsid w:val="00A1469C"/>
    <w:rsid w:val="00A2288A"/>
    <w:rsid w:val="00A22BE6"/>
    <w:rsid w:val="00A23229"/>
    <w:rsid w:val="00A23958"/>
    <w:rsid w:val="00A24C31"/>
    <w:rsid w:val="00A264C4"/>
    <w:rsid w:val="00A26A2F"/>
    <w:rsid w:val="00A26D1B"/>
    <w:rsid w:val="00A34ACD"/>
    <w:rsid w:val="00A3611D"/>
    <w:rsid w:val="00A36E46"/>
    <w:rsid w:val="00A40BAC"/>
    <w:rsid w:val="00A41E2B"/>
    <w:rsid w:val="00A424F9"/>
    <w:rsid w:val="00A452FB"/>
    <w:rsid w:val="00A46900"/>
    <w:rsid w:val="00A47E9D"/>
    <w:rsid w:val="00A52CA4"/>
    <w:rsid w:val="00A530AE"/>
    <w:rsid w:val="00A55915"/>
    <w:rsid w:val="00A57237"/>
    <w:rsid w:val="00A61197"/>
    <w:rsid w:val="00A6195A"/>
    <w:rsid w:val="00A65351"/>
    <w:rsid w:val="00A6618C"/>
    <w:rsid w:val="00A70553"/>
    <w:rsid w:val="00A74DA1"/>
    <w:rsid w:val="00A7618C"/>
    <w:rsid w:val="00A773B0"/>
    <w:rsid w:val="00A82E39"/>
    <w:rsid w:val="00A82FEB"/>
    <w:rsid w:val="00A86242"/>
    <w:rsid w:val="00A86549"/>
    <w:rsid w:val="00A92F08"/>
    <w:rsid w:val="00A93A53"/>
    <w:rsid w:val="00A95569"/>
    <w:rsid w:val="00AA46BD"/>
    <w:rsid w:val="00AA48E9"/>
    <w:rsid w:val="00AA670C"/>
    <w:rsid w:val="00AB1C6A"/>
    <w:rsid w:val="00AB1DF9"/>
    <w:rsid w:val="00AB39E0"/>
    <w:rsid w:val="00AB4330"/>
    <w:rsid w:val="00AB4625"/>
    <w:rsid w:val="00AB68D1"/>
    <w:rsid w:val="00AC101B"/>
    <w:rsid w:val="00AC1360"/>
    <w:rsid w:val="00AC3B1E"/>
    <w:rsid w:val="00AC5CB1"/>
    <w:rsid w:val="00AD077E"/>
    <w:rsid w:val="00AD18B9"/>
    <w:rsid w:val="00AD5DF6"/>
    <w:rsid w:val="00AD7908"/>
    <w:rsid w:val="00AE2B7F"/>
    <w:rsid w:val="00AF0080"/>
    <w:rsid w:val="00AF00E2"/>
    <w:rsid w:val="00AF0336"/>
    <w:rsid w:val="00AF07CF"/>
    <w:rsid w:val="00AF0F01"/>
    <w:rsid w:val="00AF1978"/>
    <w:rsid w:val="00AF70DA"/>
    <w:rsid w:val="00B0054E"/>
    <w:rsid w:val="00B006F1"/>
    <w:rsid w:val="00B00B5A"/>
    <w:rsid w:val="00B01A5C"/>
    <w:rsid w:val="00B02010"/>
    <w:rsid w:val="00B025F3"/>
    <w:rsid w:val="00B02BBD"/>
    <w:rsid w:val="00B037DE"/>
    <w:rsid w:val="00B05CE4"/>
    <w:rsid w:val="00B10744"/>
    <w:rsid w:val="00B14A1E"/>
    <w:rsid w:val="00B15EDC"/>
    <w:rsid w:val="00B2408A"/>
    <w:rsid w:val="00B27120"/>
    <w:rsid w:val="00B27A7B"/>
    <w:rsid w:val="00B3051F"/>
    <w:rsid w:val="00B32C3D"/>
    <w:rsid w:val="00B3424D"/>
    <w:rsid w:val="00B35F6B"/>
    <w:rsid w:val="00B400C4"/>
    <w:rsid w:val="00B40D00"/>
    <w:rsid w:val="00B41213"/>
    <w:rsid w:val="00B44E83"/>
    <w:rsid w:val="00B4513B"/>
    <w:rsid w:val="00B45772"/>
    <w:rsid w:val="00B45873"/>
    <w:rsid w:val="00B46319"/>
    <w:rsid w:val="00B47803"/>
    <w:rsid w:val="00B5064E"/>
    <w:rsid w:val="00B530C8"/>
    <w:rsid w:val="00B54D67"/>
    <w:rsid w:val="00B55ACF"/>
    <w:rsid w:val="00B611FE"/>
    <w:rsid w:val="00B66085"/>
    <w:rsid w:val="00B67103"/>
    <w:rsid w:val="00B70F29"/>
    <w:rsid w:val="00B713AE"/>
    <w:rsid w:val="00B72ED1"/>
    <w:rsid w:val="00B74081"/>
    <w:rsid w:val="00B77A9A"/>
    <w:rsid w:val="00B82746"/>
    <w:rsid w:val="00B83E1E"/>
    <w:rsid w:val="00B86271"/>
    <w:rsid w:val="00B866BB"/>
    <w:rsid w:val="00B86E60"/>
    <w:rsid w:val="00B90A90"/>
    <w:rsid w:val="00B9132F"/>
    <w:rsid w:val="00B9373A"/>
    <w:rsid w:val="00B94698"/>
    <w:rsid w:val="00B95FDE"/>
    <w:rsid w:val="00BA124A"/>
    <w:rsid w:val="00BA212D"/>
    <w:rsid w:val="00BA3210"/>
    <w:rsid w:val="00BA5453"/>
    <w:rsid w:val="00BA5A87"/>
    <w:rsid w:val="00BA744F"/>
    <w:rsid w:val="00BB04A5"/>
    <w:rsid w:val="00BB1508"/>
    <w:rsid w:val="00BB266E"/>
    <w:rsid w:val="00BB287F"/>
    <w:rsid w:val="00BB3404"/>
    <w:rsid w:val="00BB43D1"/>
    <w:rsid w:val="00BC042A"/>
    <w:rsid w:val="00BC1F73"/>
    <w:rsid w:val="00BC300A"/>
    <w:rsid w:val="00BC446F"/>
    <w:rsid w:val="00BC526F"/>
    <w:rsid w:val="00BC56E2"/>
    <w:rsid w:val="00BC765F"/>
    <w:rsid w:val="00BC7F45"/>
    <w:rsid w:val="00BD0D38"/>
    <w:rsid w:val="00BD17C9"/>
    <w:rsid w:val="00BD19F3"/>
    <w:rsid w:val="00BD2EF0"/>
    <w:rsid w:val="00BD45B5"/>
    <w:rsid w:val="00BD5FE3"/>
    <w:rsid w:val="00BD6A09"/>
    <w:rsid w:val="00BE07D1"/>
    <w:rsid w:val="00BE0B2D"/>
    <w:rsid w:val="00BE1071"/>
    <w:rsid w:val="00BE1A5A"/>
    <w:rsid w:val="00BE1A89"/>
    <w:rsid w:val="00BE3DFB"/>
    <w:rsid w:val="00BE457A"/>
    <w:rsid w:val="00BE713A"/>
    <w:rsid w:val="00BE76EB"/>
    <w:rsid w:val="00BF0E07"/>
    <w:rsid w:val="00BF1447"/>
    <w:rsid w:val="00BF2194"/>
    <w:rsid w:val="00BF2411"/>
    <w:rsid w:val="00BF5FDE"/>
    <w:rsid w:val="00C01038"/>
    <w:rsid w:val="00C035E0"/>
    <w:rsid w:val="00C03F4A"/>
    <w:rsid w:val="00C07342"/>
    <w:rsid w:val="00C0740D"/>
    <w:rsid w:val="00C0766B"/>
    <w:rsid w:val="00C12830"/>
    <w:rsid w:val="00C12F02"/>
    <w:rsid w:val="00C13404"/>
    <w:rsid w:val="00C1556D"/>
    <w:rsid w:val="00C15668"/>
    <w:rsid w:val="00C16938"/>
    <w:rsid w:val="00C20007"/>
    <w:rsid w:val="00C21DE1"/>
    <w:rsid w:val="00C24198"/>
    <w:rsid w:val="00C254C0"/>
    <w:rsid w:val="00C26242"/>
    <w:rsid w:val="00C27230"/>
    <w:rsid w:val="00C2736F"/>
    <w:rsid w:val="00C30A1A"/>
    <w:rsid w:val="00C33DA5"/>
    <w:rsid w:val="00C34708"/>
    <w:rsid w:val="00C3487D"/>
    <w:rsid w:val="00C36797"/>
    <w:rsid w:val="00C36E6D"/>
    <w:rsid w:val="00C377C0"/>
    <w:rsid w:val="00C37DA0"/>
    <w:rsid w:val="00C41656"/>
    <w:rsid w:val="00C41DFF"/>
    <w:rsid w:val="00C4213A"/>
    <w:rsid w:val="00C43283"/>
    <w:rsid w:val="00C4400D"/>
    <w:rsid w:val="00C4482A"/>
    <w:rsid w:val="00C53180"/>
    <w:rsid w:val="00C568F9"/>
    <w:rsid w:val="00C56E75"/>
    <w:rsid w:val="00C61677"/>
    <w:rsid w:val="00C61FC4"/>
    <w:rsid w:val="00C62D60"/>
    <w:rsid w:val="00C64A6E"/>
    <w:rsid w:val="00C64AB9"/>
    <w:rsid w:val="00C659C0"/>
    <w:rsid w:val="00C66055"/>
    <w:rsid w:val="00C661BA"/>
    <w:rsid w:val="00C67134"/>
    <w:rsid w:val="00C71338"/>
    <w:rsid w:val="00C71437"/>
    <w:rsid w:val="00C71887"/>
    <w:rsid w:val="00C72902"/>
    <w:rsid w:val="00C75D33"/>
    <w:rsid w:val="00C7701D"/>
    <w:rsid w:val="00C77812"/>
    <w:rsid w:val="00C80A10"/>
    <w:rsid w:val="00C813DA"/>
    <w:rsid w:val="00C849E6"/>
    <w:rsid w:val="00C87102"/>
    <w:rsid w:val="00C87C9A"/>
    <w:rsid w:val="00C9092D"/>
    <w:rsid w:val="00C9106A"/>
    <w:rsid w:val="00C91D3E"/>
    <w:rsid w:val="00C91F14"/>
    <w:rsid w:val="00C94D92"/>
    <w:rsid w:val="00C95821"/>
    <w:rsid w:val="00CA03D1"/>
    <w:rsid w:val="00CA1F2A"/>
    <w:rsid w:val="00CA58B8"/>
    <w:rsid w:val="00CA5D26"/>
    <w:rsid w:val="00CA61F7"/>
    <w:rsid w:val="00CA6CB7"/>
    <w:rsid w:val="00CB045C"/>
    <w:rsid w:val="00CB3586"/>
    <w:rsid w:val="00CB3EBB"/>
    <w:rsid w:val="00CB59FA"/>
    <w:rsid w:val="00CB6CEC"/>
    <w:rsid w:val="00CC26FD"/>
    <w:rsid w:val="00CC3D3D"/>
    <w:rsid w:val="00CC5F7D"/>
    <w:rsid w:val="00CD2020"/>
    <w:rsid w:val="00CD2C02"/>
    <w:rsid w:val="00CD2ECF"/>
    <w:rsid w:val="00CD5603"/>
    <w:rsid w:val="00CD75F3"/>
    <w:rsid w:val="00CE3081"/>
    <w:rsid w:val="00CF18C6"/>
    <w:rsid w:val="00CF3238"/>
    <w:rsid w:val="00CF38BD"/>
    <w:rsid w:val="00CF394E"/>
    <w:rsid w:val="00CF3AB7"/>
    <w:rsid w:val="00CF5161"/>
    <w:rsid w:val="00CF58D8"/>
    <w:rsid w:val="00CF73A2"/>
    <w:rsid w:val="00CF788E"/>
    <w:rsid w:val="00D0066B"/>
    <w:rsid w:val="00D03595"/>
    <w:rsid w:val="00D05E27"/>
    <w:rsid w:val="00D10364"/>
    <w:rsid w:val="00D10434"/>
    <w:rsid w:val="00D110F7"/>
    <w:rsid w:val="00D1112D"/>
    <w:rsid w:val="00D118FF"/>
    <w:rsid w:val="00D12D49"/>
    <w:rsid w:val="00D144C0"/>
    <w:rsid w:val="00D1495F"/>
    <w:rsid w:val="00D14EC2"/>
    <w:rsid w:val="00D1583F"/>
    <w:rsid w:val="00D20940"/>
    <w:rsid w:val="00D30F8A"/>
    <w:rsid w:val="00D31625"/>
    <w:rsid w:val="00D3310F"/>
    <w:rsid w:val="00D334D8"/>
    <w:rsid w:val="00D33F77"/>
    <w:rsid w:val="00D35493"/>
    <w:rsid w:val="00D354AA"/>
    <w:rsid w:val="00D3753B"/>
    <w:rsid w:val="00D405A7"/>
    <w:rsid w:val="00D4109F"/>
    <w:rsid w:val="00D429F0"/>
    <w:rsid w:val="00D446E4"/>
    <w:rsid w:val="00D45471"/>
    <w:rsid w:val="00D501C0"/>
    <w:rsid w:val="00D503FC"/>
    <w:rsid w:val="00D50AE4"/>
    <w:rsid w:val="00D5282B"/>
    <w:rsid w:val="00D530A7"/>
    <w:rsid w:val="00D536BA"/>
    <w:rsid w:val="00D552A7"/>
    <w:rsid w:val="00D57F37"/>
    <w:rsid w:val="00D60628"/>
    <w:rsid w:val="00D61BB1"/>
    <w:rsid w:val="00D61C3E"/>
    <w:rsid w:val="00D6385B"/>
    <w:rsid w:val="00D63B93"/>
    <w:rsid w:val="00D666C6"/>
    <w:rsid w:val="00D66CCA"/>
    <w:rsid w:val="00D66D56"/>
    <w:rsid w:val="00D67F8A"/>
    <w:rsid w:val="00D700E4"/>
    <w:rsid w:val="00D760AB"/>
    <w:rsid w:val="00D76CE2"/>
    <w:rsid w:val="00D81322"/>
    <w:rsid w:val="00D81544"/>
    <w:rsid w:val="00D823C2"/>
    <w:rsid w:val="00D82477"/>
    <w:rsid w:val="00D8271A"/>
    <w:rsid w:val="00D82CCC"/>
    <w:rsid w:val="00D90585"/>
    <w:rsid w:val="00D916C6"/>
    <w:rsid w:val="00D91D8E"/>
    <w:rsid w:val="00D93DCD"/>
    <w:rsid w:val="00D963DF"/>
    <w:rsid w:val="00D97756"/>
    <w:rsid w:val="00D97939"/>
    <w:rsid w:val="00DA030C"/>
    <w:rsid w:val="00DA4774"/>
    <w:rsid w:val="00DA4BC4"/>
    <w:rsid w:val="00DA6EDB"/>
    <w:rsid w:val="00DA70F4"/>
    <w:rsid w:val="00DA7634"/>
    <w:rsid w:val="00DB1072"/>
    <w:rsid w:val="00DB1EFB"/>
    <w:rsid w:val="00DB4B58"/>
    <w:rsid w:val="00DB5A20"/>
    <w:rsid w:val="00DB709C"/>
    <w:rsid w:val="00DC087A"/>
    <w:rsid w:val="00DC2558"/>
    <w:rsid w:val="00DC2BAA"/>
    <w:rsid w:val="00DC2C78"/>
    <w:rsid w:val="00DC371F"/>
    <w:rsid w:val="00DC41E3"/>
    <w:rsid w:val="00DC5FEE"/>
    <w:rsid w:val="00DC678B"/>
    <w:rsid w:val="00DC7DAC"/>
    <w:rsid w:val="00DD146C"/>
    <w:rsid w:val="00DD17FA"/>
    <w:rsid w:val="00DD338B"/>
    <w:rsid w:val="00DD4BC1"/>
    <w:rsid w:val="00DD55C9"/>
    <w:rsid w:val="00DD5E77"/>
    <w:rsid w:val="00DE02D1"/>
    <w:rsid w:val="00DE21FE"/>
    <w:rsid w:val="00DE7770"/>
    <w:rsid w:val="00DF1CA7"/>
    <w:rsid w:val="00DF7492"/>
    <w:rsid w:val="00E00464"/>
    <w:rsid w:val="00E00EEE"/>
    <w:rsid w:val="00E02332"/>
    <w:rsid w:val="00E03DC6"/>
    <w:rsid w:val="00E0640E"/>
    <w:rsid w:val="00E10FC0"/>
    <w:rsid w:val="00E12F71"/>
    <w:rsid w:val="00E14B53"/>
    <w:rsid w:val="00E1562C"/>
    <w:rsid w:val="00E20B6B"/>
    <w:rsid w:val="00E2190B"/>
    <w:rsid w:val="00E238DF"/>
    <w:rsid w:val="00E246EA"/>
    <w:rsid w:val="00E25681"/>
    <w:rsid w:val="00E25744"/>
    <w:rsid w:val="00E26501"/>
    <w:rsid w:val="00E315F4"/>
    <w:rsid w:val="00E32C8F"/>
    <w:rsid w:val="00E364CE"/>
    <w:rsid w:val="00E37C70"/>
    <w:rsid w:val="00E43C01"/>
    <w:rsid w:val="00E448AC"/>
    <w:rsid w:val="00E44A4A"/>
    <w:rsid w:val="00E4585D"/>
    <w:rsid w:val="00E46B87"/>
    <w:rsid w:val="00E46C5A"/>
    <w:rsid w:val="00E47191"/>
    <w:rsid w:val="00E5398A"/>
    <w:rsid w:val="00E5442D"/>
    <w:rsid w:val="00E56D51"/>
    <w:rsid w:val="00E62453"/>
    <w:rsid w:val="00E6580C"/>
    <w:rsid w:val="00E669E4"/>
    <w:rsid w:val="00E677D1"/>
    <w:rsid w:val="00E67D4F"/>
    <w:rsid w:val="00E70EBF"/>
    <w:rsid w:val="00E74129"/>
    <w:rsid w:val="00E75780"/>
    <w:rsid w:val="00E7680A"/>
    <w:rsid w:val="00E7728A"/>
    <w:rsid w:val="00E77819"/>
    <w:rsid w:val="00E81C4D"/>
    <w:rsid w:val="00E829E2"/>
    <w:rsid w:val="00E84B62"/>
    <w:rsid w:val="00E84F63"/>
    <w:rsid w:val="00E85A29"/>
    <w:rsid w:val="00E861F1"/>
    <w:rsid w:val="00E86C5E"/>
    <w:rsid w:val="00E86E37"/>
    <w:rsid w:val="00E86E45"/>
    <w:rsid w:val="00E94742"/>
    <w:rsid w:val="00E951B2"/>
    <w:rsid w:val="00E95FE8"/>
    <w:rsid w:val="00E97031"/>
    <w:rsid w:val="00EA0E70"/>
    <w:rsid w:val="00EA5DB6"/>
    <w:rsid w:val="00EA74B9"/>
    <w:rsid w:val="00EB3461"/>
    <w:rsid w:val="00EB40A5"/>
    <w:rsid w:val="00EB5C1F"/>
    <w:rsid w:val="00EB6442"/>
    <w:rsid w:val="00EB6ACC"/>
    <w:rsid w:val="00EB6E49"/>
    <w:rsid w:val="00EC15EA"/>
    <w:rsid w:val="00EC184F"/>
    <w:rsid w:val="00EC2A51"/>
    <w:rsid w:val="00EC4D88"/>
    <w:rsid w:val="00ED05BA"/>
    <w:rsid w:val="00ED2FF0"/>
    <w:rsid w:val="00ED3A17"/>
    <w:rsid w:val="00ED42F6"/>
    <w:rsid w:val="00ED53F7"/>
    <w:rsid w:val="00EE364D"/>
    <w:rsid w:val="00EE636E"/>
    <w:rsid w:val="00EE6891"/>
    <w:rsid w:val="00EF0342"/>
    <w:rsid w:val="00EF03D7"/>
    <w:rsid w:val="00EF042D"/>
    <w:rsid w:val="00EF4546"/>
    <w:rsid w:val="00EF4B14"/>
    <w:rsid w:val="00EF4BBE"/>
    <w:rsid w:val="00EF5B45"/>
    <w:rsid w:val="00EF6CB0"/>
    <w:rsid w:val="00EF7DE6"/>
    <w:rsid w:val="00F01BBA"/>
    <w:rsid w:val="00F03891"/>
    <w:rsid w:val="00F05623"/>
    <w:rsid w:val="00F058B8"/>
    <w:rsid w:val="00F06617"/>
    <w:rsid w:val="00F071DA"/>
    <w:rsid w:val="00F07694"/>
    <w:rsid w:val="00F07AB9"/>
    <w:rsid w:val="00F11051"/>
    <w:rsid w:val="00F11157"/>
    <w:rsid w:val="00F1193F"/>
    <w:rsid w:val="00F13D41"/>
    <w:rsid w:val="00F14068"/>
    <w:rsid w:val="00F15676"/>
    <w:rsid w:val="00F15CCC"/>
    <w:rsid w:val="00F23103"/>
    <w:rsid w:val="00F23468"/>
    <w:rsid w:val="00F2482C"/>
    <w:rsid w:val="00F24F6F"/>
    <w:rsid w:val="00F25D5B"/>
    <w:rsid w:val="00F25E3A"/>
    <w:rsid w:val="00F27E0A"/>
    <w:rsid w:val="00F322ED"/>
    <w:rsid w:val="00F3231A"/>
    <w:rsid w:val="00F33116"/>
    <w:rsid w:val="00F33AAA"/>
    <w:rsid w:val="00F33EEB"/>
    <w:rsid w:val="00F36F1C"/>
    <w:rsid w:val="00F37245"/>
    <w:rsid w:val="00F3732F"/>
    <w:rsid w:val="00F44A06"/>
    <w:rsid w:val="00F47FAC"/>
    <w:rsid w:val="00F505E4"/>
    <w:rsid w:val="00F53AD6"/>
    <w:rsid w:val="00F542B8"/>
    <w:rsid w:val="00F54877"/>
    <w:rsid w:val="00F549DF"/>
    <w:rsid w:val="00F57069"/>
    <w:rsid w:val="00F57E79"/>
    <w:rsid w:val="00F61788"/>
    <w:rsid w:val="00F64ED0"/>
    <w:rsid w:val="00F65941"/>
    <w:rsid w:val="00F66CA5"/>
    <w:rsid w:val="00F6702A"/>
    <w:rsid w:val="00F7194C"/>
    <w:rsid w:val="00F73A90"/>
    <w:rsid w:val="00F757F3"/>
    <w:rsid w:val="00F760B4"/>
    <w:rsid w:val="00F7647B"/>
    <w:rsid w:val="00F8026A"/>
    <w:rsid w:val="00F8133B"/>
    <w:rsid w:val="00F90B7A"/>
    <w:rsid w:val="00F90F37"/>
    <w:rsid w:val="00F91A5D"/>
    <w:rsid w:val="00F93769"/>
    <w:rsid w:val="00F939DF"/>
    <w:rsid w:val="00F96A3B"/>
    <w:rsid w:val="00F97D63"/>
    <w:rsid w:val="00FA28EC"/>
    <w:rsid w:val="00FA2ECB"/>
    <w:rsid w:val="00FA36DB"/>
    <w:rsid w:val="00FA4106"/>
    <w:rsid w:val="00FA6655"/>
    <w:rsid w:val="00FB05F1"/>
    <w:rsid w:val="00FB28FF"/>
    <w:rsid w:val="00FB40CD"/>
    <w:rsid w:val="00FB5103"/>
    <w:rsid w:val="00FB58FC"/>
    <w:rsid w:val="00FB594F"/>
    <w:rsid w:val="00FB735A"/>
    <w:rsid w:val="00FC0951"/>
    <w:rsid w:val="00FC2914"/>
    <w:rsid w:val="00FD003B"/>
    <w:rsid w:val="00FD328C"/>
    <w:rsid w:val="00FE3043"/>
    <w:rsid w:val="00FE4901"/>
    <w:rsid w:val="00FE568C"/>
    <w:rsid w:val="00FE5814"/>
    <w:rsid w:val="00FE7063"/>
    <w:rsid w:val="00FF197D"/>
    <w:rsid w:val="00FF4E94"/>
    <w:rsid w:val="00FF7017"/>
    <w:rsid w:val="01074F49"/>
    <w:rsid w:val="0108A888"/>
    <w:rsid w:val="011FD06A"/>
    <w:rsid w:val="0120EC5C"/>
    <w:rsid w:val="012D9794"/>
    <w:rsid w:val="0134B302"/>
    <w:rsid w:val="018D35A4"/>
    <w:rsid w:val="01988865"/>
    <w:rsid w:val="01A341BA"/>
    <w:rsid w:val="01E6AA29"/>
    <w:rsid w:val="01F2FA33"/>
    <w:rsid w:val="01FAE55C"/>
    <w:rsid w:val="021143D6"/>
    <w:rsid w:val="0213DB9C"/>
    <w:rsid w:val="024004D8"/>
    <w:rsid w:val="0284A91C"/>
    <w:rsid w:val="029B4701"/>
    <w:rsid w:val="03850EFB"/>
    <w:rsid w:val="03911BC3"/>
    <w:rsid w:val="03A944BA"/>
    <w:rsid w:val="03D753D4"/>
    <w:rsid w:val="040ACFD2"/>
    <w:rsid w:val="040BF42F"/>
    <w:rsid w:val="045844CF"/>
    <w:rsid w:val="046AC94B"/>
    <w:rsid w:val="0472207B"/>
    <w:rsid w:val="04BE2DF5"/>
    <w:rsid w:val="04D84BFB"/>
    <w:rsid w:val="052E94B4"/>
    <w:rsid w:val="053CF783"/>
    <w:rsid w:val="05679196"/>
    <w:rsid w:val="058B0CD9"/>
    <w:rsid w:val="05A7B39D"/>
    <w:rsid w:val="05B8EFDF"/>
    <w:rsid w:val="05C64716"/>
    <w:rsid w:val="05CE8426"/>
    <w:rsid w:val="05DDC61E"/>
    <w:rsid w:val="06228F12"/>
    <w:rsid w:val="062CA94D"/>
    <w:rsid w:val="062CB6CF"/>
    <w:rsid w:val="0649656D"/>
    <w:rsid w:val="064A5E9B"/>
    <w:rsid w:val="064B5858"/>
    <w:rsid w:val="0656909F"/>
    <w:rsid w:val="068B5263"/>
    <w:rsid w:val="06BD029D"/>
    <w:rsid w:val="06CA3708"/>
    <w:rsid w:val="06E82619"/>
    <w:rsid w:val="06F9EC7E"/>
    <w:rsid w:val="06FDEC6A"/>
    <w:rsid w:val="0723BFAB"/>
    <w:rsid w:val="077E4D22"/>
    <w:rsid w:val="07B0FD63"/>
    <w:rsid w:val="07B263D5"/>
    <w:rsid w:val="07B42A27"/>
    <w:rsid w:val="07D78AE1"/>
    <w:rsid w:val="080391B0"/>
    <w:rsid w:val="08120209"/>
    <w:rsid w:val="085B0FBC"/>
    <w:rsid w:val="086B79D9"/>
    <w:rsid w:val="08724DF4"/>
    <w:rsid w:val="08E71367"/>
    <w:rsid w:val="090A3BE0"/>
    <w:rsid w:val="090A651D"/>
    <w:rsid w:val="09176705"/>
    <w:rsid w:val="092C1254"/>
    <w:rsid w:val="09372362"/>
    <w:rsid w:val="099588EF"/>
    <w:rsid w:val="09BF2FF5"/>
    <w:rsid w:val="09D26837"/>
    <w:rsid w:val="09EDF50B"/>
    <w:rsid w:val="0A02B7BD"/>
    <w:rsid w:val="0A1F1405"/>
    <w:rsid w:val="0A263967"/>
    <w:rsid w:val="0A26A4C3"/>
    <w:rsid w:val="0A50E2C4"/>
    <w:rsid w:val="0A9BB8FD"/>
    <w:rsid w:val="0AC74F81"/>
    <w:rsid w:val="0ACE157E"/>
    <w:rsid w:val="0B19F75B"/>
    <w:rsid w:val="0B44E032"/>
    <w:rsid w:val="0B5B9407"/>
    <w:rsid w:val="0B6D044C"/>
    <w:rsid w:val="0BA40D34"/>
    <w:rsid w:val="0BF48086"/>
    <w:rsid w:val="0C0548D4"/>
    <w:rsid w:val="0C4B715A"/>
    <w:rsid w:val="0C6877F5"/>
    <w:rsid w:val="0C6E1653"/>
    <w:rsid w:val="0C7042AE"/>
    <w:rsid w:val="0C86DD17"/>
    <w:rsid w:val="0CA7BC20"/>
    <w:rsid w:val="0CB8A99B"/>
    <w:rsid w:val="0CF98FBB"/>
    <w:rsid w:val="0D4B2468"/>
    <w:rsid w:val="0D939EB7"/>
    <w:rsid w:val="0DC42313"/>
    <w:rsid w:val="0DCB40A6"/>
    <w:rsid w:val="0DD7D461"/>
    <w:rsid w:val="0E1D19A1"/>
    <w:rsid w:val="0E221E82"/>
    <w:rsid w:val="0E264C1D"/>
    <w:rsid w:val="0E46A41C"/>
    <w:rsid w:val="0E5205C4"/>
    <w:rsid w:val="0EEE5313"/>
    <w:rsid w:val="0EF540F9"/>
    <w:rsid w:val="0EFDE99B"/>
    <w:rsid w:val="0F703238"/>
    <w:rsid w:val="10164958"/>
    <w:rsid w:val="101939DB"/>
    <w:rsid w:val="102A9A65"/>
    <w:rsid w:val="10401A3D"/>
    <w:rsid w:val="106DB899"/>
    <w:rsid w:val="108BDA5D"/>
    <w:rsid w:val="10DF17EB"/>
    <w:rsid w:val="10FA1FEC"/>
    <w:rsid w:val="1108A874"/>
    <w:rsid w:val="11349887"/>
    <w:rsid w:val="115007A4"/>
    <w:rsid w:val="115C1E98"/>
    <w:rsid w:val="11616ED3"/>
    <w:rsid w:val="11911751"/>
    <w:rsid w:val="11AD9FFD"/>
    <w:rsid w:val="11AE3BDA"/>
    <w:rsid w:val="11E68603"/>
    <w:rsid w:val="121A5207"/>
    <w:rsid w:val="122984EF"/>
    <w:rsid w:val="122FA8B8"/>
    <w:rsid w:val="126A7CB7"/>
    <w:rsid w:val="12A4CB41"/>
    <w:rsid w:val="12A633AA"/>
    <w:rsid w:val="12C1952C"/>
    <w:rsid w:val="12EF6BAF"/>
    <w:rsid w:val="130EA313"/>
    <w:rsid w:val="136F78D8"/>
    <w:rsid w:val="13797567"/>
    <w:rsid w:val="137BAE00"/>
    <w:rsid w:val="1381FF6C"/>
    <w:rsid w:val="13CFA598"/>
    <w:rsid w:val="1456ACB9"/>
    <w:rsid w:val="1475F60D"/>
    <w:rsid w:val="14A6A393"/>
    <w:rsid w:val="14D7ABA2"/>
    <w:rsid w:val="1534E713"/>
    <w:rsid w:val="153880C3"/>
    <w:rsid w:val="1565E022"/>
    <w:rsid w:val="158E6612"/>
    <w:rsid w:val="16318008"/>
    <w:rsid w:val="165426FA"/>
    <w:rsid w:val="16AE5450"/>
    <w:rsid w:val="16B8A827"/>
    <w:rsid w:val="1712A23B"/>
    <w:rsid w:val="17817BB6"/>
    <w:rsid w:val="17900924"/>
    <w:rsid w:val="17C19D64"/>
    <w:rsid w:val="17D1667F"/>
    <w:rsid w:val="183FF57A"/>
    <w:rsid w:val="18450F61"/>
    <w:rsid w:val="18992093"/>
    <w:rsid w:val="18D2606B"/>
    <w:rsid w:val="18F623F1"/>
    <w:rsid w:val="1938A9AB"/>
    <w:rsid w:val="194B1083"/>
    <w:rsid w:val="19839F3A"/>
    <w:rsid w:val="19BEA2F7"/>
    <w:rsid w:val="1A1C2D7C"/>
    <w:rsid w:val="1A233ACA"/>
    <w:rsid w:val="1A6D6029"/>
    <w:rsid w:val="1A6F92FD"/>
    <w:rsid w:val="1A71E1B6"/>
    <w:rsid w:val="1B24011C"/>
    <w:rsid w:val="1B387D4D"/>
    <w:rsid w:val="1B77C305"/>
    <w:rsid w:val="1B7FFED8"/>
    <w:rsid w:val="1B8DD4C9"/>
    <w:rsid w:val="1BDAB5CA"/>
    <w:rsid w:val="1BE0CF8D"/>
    <w:rsid w:val="1BEF58D2"/>
    <w:rsid w:val="1C2C8A18"/>
    <w:rsid w:val="1CD36830"/>
    <w:rsid w:val="1CE31B73"/>
    <w:rsid w:val="1D34ABDA"/>
    <w:rsid w:val="1D90929E"/>
    <w:rsid w:val="1DC0ACB0"/>
    <w:rsid w:val="1DF16F7B"/>
    <w:rsid w:val="1E06A01F"/>
    <w:rsid w:val="1E20E9C5"/>
    <w:rsid w:val="1E2DA7A6"/>
    <w:rsid w:val="1E4A7570"/>
    <w:rsid w:val="1EB7936D"/>
    <w:rsid w:val="1EE2B9C5"/>
    <w:rsid w:val="1EEB6889"/>
    <w:rsid w:val="1F0B5691"/>
    <w:rsid w:val="1F16AD15"/>
    <w:rsid w:val="1F3B7735"/>
    <w:rsid w:val="1F4233C0"/>
    <w:rsid w:val="1F575DC4"/>
    <w:rsid w:val="1F7ED00E"/>
    <w:rsid w:val="1FA812EF"/>
    <w:rsid w:val="1FC3B105"/>
    <w:rsid w:val="1FC7EA4A"/>
    <w:rsid w:val="1FD52370"/>
    <w:rsid w:val="20107BBD"/>
    <w:rsid w:val="20165DDD"/>
    <w:rsid w:val="20280C40"/>
    <w:rsid w:val="208E7F5C"/>
    <w:rsid w:val="20A12FE9"/>
    <w:rsid w:val="20A9736D"/>
    <w:rsid w:val="20BC9B41"/>
    <w:rsid w:val="20C449F3"/>
    <w:rsid w:val="20F19EFC"/>
    <w:rsid w:val="20F216A4"/>
    <w:rsid w:val="2128251A"/>
    <w:rsid w:val="2143B055"/>
    <w:rsid w:val="21AD0374"/>
    <w:rsid w:val="221D97C0"/>
    <w:rsid w:val="2229D306"/>
    <w:rsid w:val="226A9800"/>
    <w:rsid w:val="2279F315"/>
    <w:rsid w:val="228D6F5D"/>
    <w:rsid w:val="22A529B6"/>
    <w:rsid w:val="22D06D29"/>
    <w:rsid w:val="22D9B2D3"/>
    <w:rsid w:val="23271306"/>
    <w:rsid w:val="232B5A10"/>
    <w:rsid w:val="2360FD80"/>
    <w:rsid w:val="2365F80C"/>
    <w:rsid w:val="23755841"/>
    <w:rsid w:val="2375A9E4"/>
    <w:rsid w:val="23D4F423"/>
    <w:rsid w:val="24066861"/>
    <w:rsid w:val="242B35D8"/>
    <w:rsid w:val="243C0086"/>
    <w:rsid w:val="24482840"/>
    <w:rsid w:val="2459FCC8"/>
    <w:rsid w:val="2481240D"/>
    <w:rsid w:val="249110AF"/>
    <w:rsid w:val="2499F7AF"/>
    <w:rsid w:val="24AB548B"/>
    <w:rsid w:val="24B4397F"/>
    <w:rsid w:val="25826ACD"/>
    <w:rsid w:val="2597BB16"/>
    <w:rsid w:val="25ABC8D4"/>
    <w:rsid w:val="25DD78D3"/>
    <w:rsid w:val="25E2B616"/>
    <w:rsid w:val="2617473E"/>
    <w:rsid w:val="2649ABE0"/>
    <w:rsid w:val="26621175"/>
    <w:rsid w:val="268F3967"/>
    <w:rsid w:val="26943B79"/>
    <w:rsid w:val="26F49640"/>
    <w:rsid w:val="271E1417"/>
    <w:rsid w:val="27283EAC"/>
    <w:rsid w:val="272B1B95"/>
    <w:rsid w:val="2739E5D6"/>
    <w:rsid w:val="274B8CE5"/>
    <w:rsid w:val="2766658E"/>
    <w:rsid w:val="27E37929"/>
    <w:rsid w:val="27F3122B"/>
    <w:rsid w:val="27F93AE4"/>
    <w:rsid w:val="27FEBEB9"/>
    <w:rsid w:val="28031499"/>
    <w:rsid w:val="2803E88F"/>
    <w:rsid w:val="287E0AA1"/>
    <w:rsid w:val="28ADF03E"/>
    <w:rsid w:val="28BCD64D"/>
    <w:rsid w:val="28BD05AD"/>
    <w:rsid w:val="29186FF6"/>
    <w:rsid w:val="293E9A7B"/>
    <w:rsid w:val="2979627F"/>
    <w:rsid w:val="297F8EC6"/>
    <w:rsid w:val="29DDE5C7"/>
    <w:rsid w:val="2A074C6C"/>
    <w:rsid w:val="2A468388"/>
    <w:rsid w:val="2A5E847C"/>
    <w:rsid w:val="2ABD4719"/>
    <w:rsid w:val="2AEC671E"/>
    <w:rsid w:val="2B112AA9"/>
    <w:rsid w:val="2B4783AA"/>
    <w:rsid w:val="2B8F302C"/>
    <w:rsid w:val="2BA0491A"/>
    <w:rsid w:val="2BB94D31"/>
    <w:rsid w:val="2BCB78AD"/>
    <w:rsid w:val="2BF1853A"/>
    <w:rsid w:val="2C1BB209"/>
    <w:rsid w:val="2C32A9CD"/>
    <w:rsid w:val="2C8F4066"/>
    <w:rsid w:val="2CB1F2AD"/>
    <w:rsid w:val="2CBCAC57"/>
    <w:rsid w:val="2CD6AA5B"/>
    <w:rsid w:val="2D036FCD"/>
    <w:rsid w:val="2D1B4614"/>
    <w:rsid w:val="2D50F971"/>
    <w:rsid w:val="2D64C7E3"/>
    <w:rsid w:val="2DD6EF25"/>
    <w:rsid w:val="2E07840F"/>
    <w:rsid w:val="2E2838BA"/>
    <w:rsid w:val="2EBBC3D1"/>
    <w:rsid w:val="2ECE1A37"/>
    <w:rsid w:val="2F00923D"/>
    <w:rsid w:val="2F22BEBB"/>
    <w:rsid w:val="2F66C7C0"/>
    <w:rsid w:val="2F80752D"/>
    <w:rsid w:val="2FC121D4"/>
    <w:rsid w:val="2FEC0007"/>
    <w:rsid w:val="308B6019"/>
    <w:rsid w:val="308C3CC4"/>
    <w:rsid w:val="30AA5792"/>
    <w:rsid w:val="30F33173"/>
    <w:rsid w:val="312A0C89"/>
    <w:rsid w:val="314BBF9E"/>
    <w:rsid w:val="32142B02"/>
    <w:rsid w:val="32345CEA"/>
    <w:rsid w:val="3250FADC"/>
    <w:rsid w:val="32CC0CA8"/>
    <w:rsid w:val="32D0E9D9"/>
    <w:rsid w:val="32DCD4BA"/>
    <w:rsid w:val="32E3CC40"/>
    <w:rsid w:val="3314EC03"/>
    <w:rsid w:val="3325EA44"/>
    <w:rsid w:val="332E838B"/>
    <w:rsid w:val="33629605"/>
    <w:rsid w:val="337B17D2"/>
    <w:rsid w:val="338452AC"/>
    <w:rsid w:val="33D06998"/>
    <w:rsid w:val="343920F3"/>
    <w:rsid w:val="34551407"/>
    <w:rsid w:val="345BAE9A"/>
    <w:rsid w:val="346C22F1"/>
    <w:rsid w:val="34BB8052"/>
    <w:rsid w:val="34F0CF62"/>
    <w:rsid w:val="3533F43F"/>
    <w:rsid w:val="3537CF6C"/>
    <w:rsid w:val="35833FD5"/>
    <w:rsid w:val="35C443DA"/>
    <w:rsid w:val="35E136C1"/>
    <w:rsid w:val="3606E7F0"/>
    <w:rsid w:val="361321D9"/>
    <w:rsid w:val="3629C518"/>
    <w:rsid w:val="362D9960"/>
    <w:rsid w:val="368CC4F0"/>
    <w:rsid w:val="36B0AF13"/>
    <w:rsid w:val="3715DC49"/>
    <w:rsid w:val="374E6EF7"/>
    <w:rsid w:val="375915D6"/>
    <w:rsid w:val="3761AA3A"/>
    <w:rsid w:val="37644467"/>
    <w:rsid w:val="378B3F11"/>
    <w:rsid w:val="37934F5C"/>
    <w:rsid w:val="37C17F4C"/>
    <w:rsid w:val="3803DFE0"/>
    <w:rsid w:val="3810DC7D"/>
    <w:rsid w:val="381540E6"/>
    <w:rsid w:val="3850E9AD"/>
    <w:rsid w:val="385F674E"/>
    <w:rsid w:val="38622BF0"/>
    <w:rsid w:val="38938F3A"/>
    <w:rsid w:val="3893B017"/>
    <w:rsid w:val="389ECA1D"/>
    <w:rsid w:val="38AC0379"/>
    <w:rsid w:val="38AC3F77"/>
    <w:rsid w:val="38FC9A06"/>
    <w:rsid w:val="391C8906"/>
    <w:rsid w:val="395F3B29"/>
    <w:rsid w:val="39A50A2A"/>
    <w:rsid w:val="39ADA744"/>
    <w:rsid w:val="39CCEDF2"/>
    <w:rsid w:val="3A48A7C0"/>
    <w:rsid w:val="3A61E8D0"/>
    <w:rsid w:val="3AAE56FD"/>
    <w:rsid w:val="3AB5D5B0"/>
    <w:rsid w:val="3AC93992"/>
    <w:rsid w:val="3AF2C5FD"/>
    <w:rsid w:val="3AFE7F20"/>
    <w:rsid w:val="3B012402"/>
    <w:rsid w:val="3B97AEC2"/>
    <w:rsid w:val="3B9E4665"/>
    <w:rsid w:val="3BA2AD19"/>
    <w:rsid w:val="3BB0CCFD"/>
    <w:rsid w:val="3BD2CE0B"/>
    <w:rsid w:val="3BE83657"/>
    <w:rsid w:val="3C129667"/>
    <w:rsid w:val="3C1B801A"/>
    <w:rsid w:val="3C250DEA"/>
    <w:rsid w:val="3CBDA759"/>
    <w:rsid w:val="3CFF8BB0"/>
    <w:rsid w:val="3D17EEED"/>
    <w:rsid w:val="3D25596F"/>
    <w:rsid w:val="3D29C423"/>
    <w:rsid w:val="3DA34945"/>
    <w:rsid w:val="3DAB66EB"/>
    <w:rsid w:val="3DB49088"/>
    <w:rsid w:val="3DD239BB"/>
    <w:rsid w:val="3DEF0B2D"/>
    <w:rsid w:val="3E0D27AC"/>
    <w:rsid w:val="3E37BF57"/>
    <w:rsid w:val="3E797D7F"/>
    <w:rsid w:val="3E7E13FB"/>
    <w:rsid w:val="3E9C26E9"/>
    <w:rsid w:val="3EB4A13E"/>
    <w:rsid w:val="3EC5627C"/>
    <w:rsid w:val="3ECD8327"/>
    <w:rsid w:val="3ECE883B"/>
    <w:rsid w:val="3EFDA36F"/>
    <w:rsid w:val="3EFEE744"/>
    <w:rsid w:val="3F0283DF"/>
    <w:rsid w:val="3F40141B"/>
    <w:rsid w:val="3FC5D18D"/>
    <w:rsid w:val="3FC6CC65"/>
    <w:rsid w:val="3FD3CFC5"/>
    <w:rsid w:val="3FDA46AE"/>
    <w:rsid w:val="3FE01DBE"/>
    <w:rsid w:val="402B5A62"/>
    <w:rsid w:val="40354935"/>
    <w:rsid w:val="40AF37F5"/>
    <w:rsid w:val="40B75A08"/>
    <w:rsid w:val="40CAFADA"/>
    <w:rsid w:val="410FE995"/>
    <w:rsid w:val="4146234F"/>
    <w:rsid w:val="41651584"/>
    <w:rsid w:val="4172F905"/>
    <w:rsid w:val="417E6D59"/>
    <w:rsid w:val="418DBBC8"/>
    <w:rsid w:val="419AD37C"/>
    <w:rsid w:val="41AFC89A"/>
    <w:rsid w:val="41DC286B"/>
    <w:rsid w:val="421F0303"/>
    <w:rsid w:val="42B22E5E"/>
    <w:rsid w:val="42D6E048"/>
    <w:rsid w:val="4316DF49"/>
    <w:rsid w:val="433520B0"/>
    <w:rsid w:val="4336B1D1"/>
    <w:rsid w:val="43845499"/>
    <w:rsid w:val="44466859"/>
    <w:rsid w:val="44F430B2"/>
    <w:rsid w:val="451D48E2"/>
    <w:rsid w:val="45351E9F"/>
    <w:rsid w:val="455DBF9A"/>
    <w:rsid w:val="4591E65B"/>
    <w:rsid w:val="45935C27"/>
    <w:rsid w:val="45E003FE"/>
    <w:rsid w:val="462C98A9"/>
    <w:rsid w:val="4647780A"/>
    <w:rsid w:val="46620BAF"/>
    <w:rsid w:val="466808AF"/>
    <w:rsid w:val="46818C56"/>
    <w:rsid w:val="46A1269C"/>
    <w:rsid w:val="471451C2"/>
    <w:rsid w:val="4715DB23"/>
    <w:rsid w:val="47555D47"/>
    <w:rsid w:val="4765ECC8"/>
    <w:rsid w:val="47734994"/>
    <w:rsid w:val="478550D4"/>
    <w:rsid w:val="47F38118"/>
    <w:rsid w:val="48213824"/>
    <w:rsid w:val="4844EC48"/>
    <w:rsid w:val="4894D9E4"/>
    <w:rsid w:val="49486C4A"/>
    <w:rsid w:val="49759CBA"/>
    <w:rsid w:val="499B1F9E"/>
    <w:rsid w:val="4A375142"/>
    <w:rsid w:val="4A3C8742"/>
    <w:rsid w:val="4A458404"/>
    <w:rsid w:val="4AA4DCA6"/>
    <w:rsid w:val="4ACF736F"/>
    <w:rsid w:val="4B32629A"/>
    <w:rsid w:val="4B339BA1"/>
    <w:rsid w:val="4B4EFE6B"/>
    <w:rsid w:val="4BAC40B7"/>
    <w:rsid w:val="4BDABCC7"/>
    <w:rsid w:val="4BE11C28"/>
    <w:rsid w:val="4BEB3214"/>
    <w:rsid w:val="4C143865"/>
    <w:rsid w:val="4C1624FE"/>
    <w:rsid w:val="4C19E2FA"/>
    <w:rsid w:val="4C5A8CB3"/>
    <w:rsid w:val="4C8059C2"/>
    <w:rsid w:val="4CCF6C02"/>
    <w:rsid w:val="4D323FB7"/>
    <w:rsid w:val="4DA6E790"/>
    <w:rsid w:val="4DC5B183"/>
    <w:rsid w:val="4DC776F6"/>
    <w:rsid w:val="4DD561CB"/>
    <w:rsid w:val="4DD58FD5"/>
    <w:rsid w:val="4E4ED220"/>
    <w:rsid w:val="4E560E80"/>
    <w:rsid w:val="4E6B3C63"/>
    <w:rsid w:val="4E9D9B99"/>
    <w:rsid w:val="4EA776F6"/>
    <w:rsid w:val="4EFE5FF3"/>
    <w:rsid w:val="4F125D89"/>
    <w:rsid w:val="4F2DE61F"/>
    <w:rsid w:val="4F42B7F1"/>
    <w:rsid w:val="4F43BA70"/>
    <w:rsid w:val="4F5B5862"/>
    <w:rsid w:val="4F6311E1"/>
    <w:rsid w:val="4F7D529A"/>
    <w:rsid w:val="4F818530"/>
    <w:rsid w:val="4FA397B6"/>
    <w:rsid w:val="4FEB4CDA"/>
    <w:rsid w:val="4FFC4B9E"/>
    <w:rsid w:val="50202C94"/>
    <w:rsid w:val="5021BB90"/>
    <w:rsid w:val="50533D6C"/>
    <w:rsid w:val="5078651E"/>
    <w:rsid w:val="508A74F9"/>
    <w:rsid w:val="5090DC5C"/>
    <w:rsid w:val="50D7C9DE"/>
    <w:rsid w:val="50ED1095"/>
    <w:rsid w:val="5138FA14"/>
    <w:rsid w:val="517B17D5"/>
    <w:rsid w:val="518D195F"/>
    <w:rsid w:val="51B7F444"/>
    <w:rsid w:val="51E16A35"/>
    <w:rsid w:val="51F74193"/>
    <w:rsid w:val="522208A4"/>
    <w:rsid w:val="5240712D"/>
    <w:rsid w:val="52877AA8"/>
    <w:rsid w:val="52D7D464"/>
    <w:rsid w:val="53103AD2"/>
    <w:rsid w:val="533B3B2A"/>
    <w:rsid w:val="539991CA"/>
    <w:rsid w:val="539D07A5"/>
    <w:rsid w:val="53AB1D0C"/>
    <w:rsid w:val="53D381B5"/>
    <w:rsid w:val="540E27BE"/>
    <w:rsid w:val="54101864"/>
    <w:rsid w:val="541051BA"/>
    <w:rsid w:val="54A31B30"/>
    <w:rsid w:val="54CD1379"/>
    <w:rsid w:val="54D16788"/>
    <w:rsid w:val="54D249FB"/>
    <w:rsid w:val="54D7CB01"/>
    <w:rsid w:val="54E6653B"/>
    <w:rsid w:val="54F9C8BD"/>
    <w:rsid w:val="550D762E"/>
    <w:rsid w:val="554ECE2B"/>
    <w:rsid w:val="559527D1"/>
    <w:rsid w:val="563C7B97"/>
    <w:rsid w:val="567A7A9C"/>
    <w:rsid w:val="56ABA6FA"/>
    <w:rsid w:val="57173B16"/>
    <w:rsid w:val="5761376D"/>
    <w:rsid w:val="57A7C186"/>
    <w:rsid w:val="57FCEAE0"/>
    <w:rsid w:val="581E374B"/>
    <w:rsid w:val="5835BF27"/>
    <w:rsid w:val="586CAB9D"/>
    <w:rsid w:val="5882DE9F"/>
    <w:rsid w:val="5896DC88"/>
    <w:rsid w:val="589CE505"/>
    <w:rsid w:val="58B8BE23"/>
    <w:rsid w:val="58C61A1D"/>
    <w:rsid w:val="58C79169"/>
    <w:rsid w:val="594A3E8C"/>
    <w:rsid w:val="596C44F2"/>
    <w:rsid w:val="598537EB"/>
    <w:rsid w:val="5A0B7FDC"/>
    <w:rsid w:val="5A252BA6"/>
    <w:rsid w:val="5A67D96F"/>
    <w:rsid w:val="5A860A4B"/>
    <w:rsid w:val="5AA86A26"/>
    <w:rsid w:val="5AC58D6B"/>
    <w:rsid w:val="5AD6EBC5"/>
    <w:rsid w:val="5B3D06D6"/>
    <w:rsid w:val="5B49332A"/>
    <w:rsid w:val="5B5E35C4"/>
    <w:rsid w:val="5B7AA853"/>
    <w:rsid w:val="5B8E113E"/>
    <w:rsid w:val="5BA5AD28"/>
    <w:rsid w:val="5C24970E"/>
    <w:rsid w:val="5C4C5D2E"/>
    <w:rsid w:val="5C73CEC3"/>
    <w:rsid w:val="5C8CCC01"/>
    <w:rsid w:val="5CD885B2"/>
    <w:rsid w:val="5CFF23B6"/>
    <w:rsid w:val="5D5A4F2F"/>
    <w:rsid w:val="5D5D9E8D"/>
    <w:rsid w:val="5DDC82F0"/>
    <w:rsid w:val="5DFCAB01"/>
    <w:rsid w:val="5E3120AF"/>
    <w:rsid w:val="5E4192A8"/>
    <w:rsid w:val="5E594CD7"/>
    <w:rsid w:val="5E603164"/>
    <w:rsid w:val="5F3547F4"/>
    <w:rsid w:val="5F518674"/>
    <w:rsid w:val="5F8AE04A"/>
    <w:rsid w:val="5F8C887F"/>
    <w:rsid w:val="5FA08531"/>
    <w:rsid w:val="5FD08397"/>
    <w:rsid w:val="5FFAD4F6"/>
    <w:rsid w:val="600F42FB"/>
    <w:rsid w:val="6012AE3B"/>
    <w:rsid w:val="601E7167"/>
    <w:rsid w:val="607CEC74"/>
    <w:rsid w:val="60A9C096"/>
    <w:rsid w:val="60B37D74"/>
    <w:rsid w:val="6133C6E3"/>
    <w:rsid w:val="618520AB"/>
    <w:rsid w:val="619DAA02"/>
    <w:rsid w:val="61B24D90"/>
    <w:rsid w:val="61DE5543"/>
    <w:rsid w:val="622D8DA9"/>
    <w:rsid w:val="622F4673"/>
    <w:rsid w:val="628D31AB"/>
    <w:rsid w:val="628DA06A"/>
    <w:rsid w:val="62A5AB01"/>
    <w:rsid w:val="62C69752"/>
    <w:rsid w:val="62E5F3C5"/>
    <w:rsid w:val="62F133FC"/>
    <w:rsid w:val="63302F77"/>
    <w:rsid w:val="636C91DB"/>
    <w:rsid w:val="6389D9EE"/>
    <w:rsid w:val="639FF557"/>
    <w:rsid w:val="63C95E0A"/>
    <w:rsid w:val="63D65CE1"/>
    <w:rsid w:val="63DD962F"/>
    <w:rsid w:val="640C93BA"/>
    <w:rsid w:val="64F0365F"/>
    <w:rsid w:val="65652E6B"/>
    <w:rsid w:val="65837419"/>
    <w:rsid w:val="659FFB91"/>
    <w:rsid w:val="65A44538"/>
    <w:rsid w:val="65FC81B9"/>
    <w:rsid w:val="6681EF64"/>
    <w:rsid w:val="66820B3C"/>
    <w:rsid w:val="6697E14A"/>
    <w:rsid w:val="669A7078"/>
    <w:rsid w:val="6714622A"/>
    <w:rsid w:val="679F9409"/>
    <w:rsid w:val="67A16F8B"/>
    <w:rsid w:val="67D8848E"/>
    <w:rsid w:val="68153A27"/>
    <w:rsid w:val="6836F82C"/>
    <w:rsid w:val="6839B8AE"/>
    <w:rsid w:val="684D1079"/>
    <w:rsid w:val="686D0271"/>
    <w:rsid w:val="68C2F959"/>
    <w:rsid w:val="68CCFA7E"/>
    <w:rsid w:val="68D1F7FE"/>
    <w:rsid w:val="690EDAAB"/>
    <w:rsid w:val="69216B3E"/>
    <w:rsid w:val="69303138"/>
    <w:rsid w:val="693593CD"/>
    <w:rsid w:val="6978592F"/>
    <w:rsid w:val="69B39469"/>
    <w:rsid w:val="69DF6FB5"/>
    <w:rsid w:val="69FAD3B4"/>
    <w:rsid w:val="6A3AC167"/>
    <w:rsid w:val="6A4E8410"/>
    <w:rsid w:val="6A5A9BD5"/>
    <w:rsid w:val="6A642083"/>
    <w:rsid w:val="6A660318"/>
    <w:rsid w:val="6AA41444"/>
    <w:rsid w:val="6AB39ABA"/>
    <w:rsid w:val="6AC725E3"/>
    <w:rsid w:val="6AE348B5"/>
    <w:rsid w:val="6AE8A647"/>
    <w:rsid w:val="6B4E1344"/>
    <w:rsid w:val="6B6FF1BC"/>
    <w:rsid w:val="6B76D747"/>
    <w:rsid w:val="6B8EF130"/>
    <w:rsid w:val="6B9508A6"/>
    <w:rsid w:val="6BAA0764"/>
    <w:rsid w:val="6BFE46B3"/>
    <w:rsid w:val="6C36F993"/>
    <w:rsid w:val="6C3C3A32"/>
    <w:rsid w:val="6C4F87A3"/>
    <w:rsid w:val="6CC50252"/>
    <w:rsid w:val="6CCAEED5"/>
    <w:rsid w:val="6CF211C3"/>
    <w:rsid w:val="6CF74A54"/>
    <w:rsid w:val="6D50F1D0"/>
    <w:rsid w:val="6D5E94BE"/>
    <w:rsid w:val="6D6D7A06"/>
    <w:rsid w:val="6D6E67B2"/>
    <w:rsid w:val="6D73C07F"/>
    <w:rsid w:val="6DBD25CF"/>
    <w:rsid w:val="6E01A057"/>
    <w:rsid w:val="6E210B92"/>
    <w:rsid w:val="6E41BD06"/>
    <w:rsid w:val="6EB9B830"/>
    <w:rsid w:val="6EBD6CF7"/>
    <w:rsid w:val="6EEA5DAC"/>
    <w:rsid w:val="6EFD0159"/>
    <w:rsid w:val="6F74A53D"/>
    <w:rsid w:val="6FC72B61"/>
    <w:rsid w:val="6FE5E3A2"/>
    <w:rsid w:val="6FE7602C"/>
    <w:rsid w:val="6FF77A54"/>
    <w:rsid w:val="703FFDF9"/>
    <w:rsid w:val="706BA1A8"/>
    <w:rsid w:val="706C3748"/>
    <w:rsid w:val="70742EAA"/>
    <w:rsid w:val="70862E0D"/>
    <w:rsid w:val="70965ADF"/>
    <w:rsid w:val="70AA5197"/>
    <w:rsid w:val="71167668"/>
    <w:rsid w:val="713C6099"/>
    <w:rsid w:val="717D99C4"/>
    <w:rsid w:val="7226FA5B"/>
    <w:rsid w:val="7292ADDB"/>
    <w:rsid w:val="730816DB"/>
    <w:rsid w:val="7315B962"/>
    <w:rsid w:val="7359D7D5"/>
    <w:rsid w:val="735C5F02"/>
    <w:rsid w:val="739449FF"/>
    <w:rsid w:val="73A656C3"/>
    <w:rsid w:val="73ADADA5"/>
    <w:rsid w:val="7431D688"/>
    <w:rsid w:val="7472BA7B"/>
    <w:rsid w:val="748FF306"/>
    <w:rsid w:val="74AAD746"/>
    <w:rsid w:val="74DB09C5"/>
    <w:rsid w:val="74E7C524"/>
    <w:rsid w:val="75299BD8"/>
    <w:rsid w:val="752AEAF3"/>
    <w:rsid w:val="75356EC1"/>
    <w:rsid w:val="7536E60B"/>
    <w:rsid w:val="75AA3EBA"/>
    <w:rsid w:val="75EFA390"/>
    <w:rsid w:val="75F439B6"/>
    <w:rsid w:val="7646DFA7"/>
    <w:rsid w:val="7693CA97"/>
    <w:rsid w:val="76984877"/>
    <w:rsid w:val="76D2CDAC"/>
    <w:rsid w:val="76D49020"/>
    <w:rsid w:val="76E7DD7C"/>
    <w:rsid w:val="773E7816"/>
    <w:rsid w:val="7742A97A"/>
    <w:rsid w:val="7746C92E"/>
    <w:rsid w:val="77EBDA71"/>
    <w:rsid w:val="78030630"/>
    <w:rsid w:val="783B5DB4"/>
    <w:rsid w:val="784FD0F3"/>
    <w:rsid w:val="7853CD44"/>
    <w:rsid w:val="785E66E1"/>
    <w:rsid w:val="793E836F"/>
    <w:rsid w:val="796B1F23"/>
    <w:rsid w:val="799128D0"/>
    <w:rsid w:val="79BFD718"/>
    <w:rsid w:val="79FAF1F1"/>
    <w:rsid w:val="7A3E21FE"/>
    <w:rsid w:val="7A47426B"/>
    <w:rsid w:val="7A49241E"/>
    <w:rsid w:val="7A4A55BE"/>
    <w:rsid w:val="7A4C8A2E"/>
    <w:rsid w:val="7A70819E"/>
    <w:rsid w:val="7ABCDF6F"/>
    <w:rsid w:val="7AD74CEA"/>
    <w:rsid w:val="7AD773ED"/>
    <w:rsid w:val="7B63DFE0"/>
    <w:rsid w:val="7B683DBF"/>
    <w:rsid w:val="7B77A5CD"/>
    <w:rsid w:val="7B9617FC"/>
    <w:rsid w:val="7BC0DD77"/>
    <w:rsid w:val="7BEB4847"/>
    <w:rsid w:val="7BF59712"/>
    <w:rsid w:val="7C1EB19F"/>
    <w:rsid w:val="7C211D60"/>
    <w:rsid w:val="7C3B6CAE"/>
    <w:rsid w:val="7C3EC208"/>
    <w:rsid w:val="7C3FFDD7"/>
    <w:rsid w:val="7C8BBCBE"/>
    <w:rsid w:val="7C99C01A"/>
    <w:rsid w:val="7CD5DB14"/>
    <w:rsid w:val="7CE0A1F8"/>
    <w:rsid w:val="7CEE1B31"/>
    <w:rsid w:val="7D0F4238"/>
    <w:rsid w:val="7D5DAD3C"/>
    <w:rsid w:val="7DC25F01"/>
    <w:rsid w:val="7DFBB01E"/>
    <w:rsid w:val="7E1B30B0"/>
    <w:rsid w:val="7E32B3D7"/>
    <w:rsid w:val="7E3ABFC4"/>
    <w:rsid w:val="7E709077"/>
    <w:rsid w:val="7E7BD7E5"/>
    <w:rsid w:val="7E7D6D69"/>
    <w:rsid w:val="7EA36C1B"/>
    <w:rsid w:val="7EB8F25C"/>
    <w:rsid w:val="7ED52F52"/>
    <w:rsid w:val="7EFC2803"/>
    <w:rsid w:val="7F081AF5"/>
    <w:rsid w:val="7F310EE7"/>
    <w:rsid w:val="7F455653"/>
    <w:rsid w:val="7F78DDBF"/>
    <w:rsid w:val="7F8245F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42368D"/>
  <w15:chartTrackingRefBased/>
  <w15:docId w15:val="{87C8C12F-26D1-4735-A162-135754B0A6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3E1E"/>
    <w:pPr>
      <w:jc w:val="both"/>
    </w:pPr>
  </w:style>
  <w:style w:type="paragraph" w:styleId="Heading1">
    <w:name w:val="heading 1"/>
    <w:basedOn w:val="Normal"/>
    <w:next w:val="Normal"/>
    <w:link w:val="Heading1Char"/>
    <w:uiPriority w:val="9"/>
    <w:qFormat/>
    <w:rsid w:val="00D0359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FA4106"/>
    <w:pPr>
      <w:keepNext/>
      <w:keepLines/>
      <w:spacing w:before="40" w:after="0"/>
      <w:outlineLvl w:val="1"/>
    </w:pPr>
    <w:rPr>
      <w:rFonts w:ascii="Calibri" w:eastAsiaTheme="majorEastAsia" w:hAnsi="Calibri" w:cstheme="majorBidi"/>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CF58D8"/>
    <w:rPr>
      <w:sz w:val="16"/>
      <w:szCs w:val="16"/>
    </w:rPr>
  </w:style>
  <w:style w:type="paragraph" w:styleId="CommentText">
    <w:name w:val="annotation text"/>
    <w:basedOn w:val="Normal"/>
    <w:link w:val="CommentTextChar"/>
    <w:uiPriority w:val="99"/>
    <w:unhideWhenUsed/>
    <w:rsid w:val="00CF58D8"/>
    <w:pPr>
      <w:spacing w:after="160" w:line="240" w:lineRule="auto"/>
    </w:pPr>
    <w:rPr>
      <w:sz w:val="20"/>
      <w:szCs w:val="20"/>
    </w:rPr>
  </w:style>
  <w:style w:type="character" w:customStyle="1" w:styleId="CommentTextChar">
    <w:name w:val="Comment Text Char"/>
    <w:basedOn w:val="DefaultParagraphFont"/>
    <w:link w:val="CommentText"/>
    <w:uiPriority w:val="99"/>
    <w:rsid w:val="00CF58D8"/>
    <w:rPr>
      <w:sz w:val="20"/>
      <w:szCs w:val="20"/>
    </w:rPr>
  </w:style>
  <w:style w:type="paragraph" w:styleId="FootnoteText">
    <w:name w:val="footnote text"/>
    <w:aliases w:val="Ftnote Txt 11ptG"/>
    <w:basedOn w:val="Normal"/>
    <w:link w:val="FootnoteTextChar"/>
    <w:unhideWhenUsed/>
    <w:rsid w:val="00CF58D8"/>
    <w:pPr>
      <w:spacing w:after="0" w:line="240" w:lineRule="auto"/>
    </w:pPr>
    <w:rPr>
      <w:sz w:val="20"/>
      <w:szCs w:val="20"/>
    </w:rPr>
  </w:style>
  <w:style w:type="character" w:customStyle="1" w:styleId="FootnoteTextChar">
    <w:name w:val="Footnote Text Char"/>
    <w:aliases w:val="Ftnote Txt 11ptG Char"/>
    <w:basedOn w:val="DefaultParagraphFont"/>
    <w:link w:val="FootnoteText"/>
    <w:rsid w:val="00CF58D8"/>
    <w:rPr>
      <w:sz w:val="20"/>
      <w:szCs w:val="20"/>
    </w:rPr>
  </w:style>
  <w:style w:type="character" w:styleId="FootnoteReference">
    <w:name w:val="footnote reference"/>
    <w:aliases w:val="stylish"/>
    <w:basedOn w:val="DefaultParagraphFont"/>
    <w:unhideWhenUsed/>
    <w:rsid w:val="00CF58D8"/>
    <w:rPr>
      <w:vertAlign w:val="superscript"/>
    </w:rPr>
  </w:style>
  <w:style w:type="table" w:customStyle="1" w:styleId="TableGrid1">
    <w:name w:val="Table Grid1"/>
    <w:basedOn w:val="TableNormal"/>
    <w:next w:val="TableGrid"/>
    <w:uiPriority w:val="59"/>
    <w:rsid w:val="00CF58D8"/>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CF58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B1C6C"/>
    <w:pPr>
      <w:ind w:left="720"/>
      <w:contextualSpacing/>
    </w:pPr>
  </w:style>
  <w:style w:type="character" w:customStyle="1" w:styleId="Heading2Char">
    <w:name w:val="Heading 2 Char"/>
    <w:basedOn w:val="DefaultParagraphFont"/>
    <w:link w:val="Heading2"/>
    <w:uiPriority w:val="9"/>
    <w:rsid w:val="00FA4106"/>
    <w:rPr>
      <w:rFonts w:ascii="Calibri" w:eastAsiaTheme="majorEastAsia" w:hAnsi="Calibri" w:cstheme="majorBidi"/>
      <w:sz w:val="24"/>
      <w:szCs w:val="26"/>
    </w:rPr>
  </w:style>
  <w:style w:type="paragraph" w:styleId="CommentSubject">
    <w:name w:val="annotation subject"/>
    <w:basedOn w:val="CommentText"/>
    <w:next w:val="CommentText"/>
    <w:link w:val="CommentSubjectChar"/>
    <w:uiPriority w:val="99"/>
    <w:semiHidden/>
    <w:unhideWhenUsed/>
    <w:rsid w:val="002B15C8"/>
    <w:pPr>
      <w:spacing w:after="200"/>
      <w:jc w:val="left"/>
    </w:pPr>
    <w:rPr>
      <w:b/>
      <w:bCs/>
    </w:rPr>
  </w:style>
  <w:style w:type="character" w:customStyle="1" w:styleId="CommentSubjectChar">
    <w:name w:val="Comment Subject Char"/>
    <w:basedOn w:val="CommentTextChar"/>
    <w:link w:val="CommentSubject"/>
    <w:uiPriority w:val="99"/>
    <w:semiHidden/>
    <w:rsid w:val="002B15C8"/>
    <w:rPr>
      <w:b/>
      <w:bCs/>
      <w:sz w:val="20"/>
      <w:szCs w:val="20"/>
    </w:rPr>
  </w:style>
  <w:style w:type="character" w:customStyle="1" w:styleId="Heading1Char">
    <w:name w:val="Heading 1 Char"/>
    <w:basedOn w:val="DefaultParagraphFont"/>
    <w:link w:val="Heading1"/>
    <w:uiPriority w:val="9"/>
    <w:rsid w:val="00D03595"/>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DF1CA7"/>
    <w:pPr>
      <w:spacing w:after="0" w:line="240" w:lineRule="auto"/>
    </w:pPr>
  </w:style>
  <w:style w:type="character" w:styleId="EndnoteReference">
    <w:name w:val="endnote reference"/>
    <w:basedOn w:val="DefaultParagraphFont"/>
    <w:uiPriority w:val="99"/>
    <w:semiHidden/>
    <w:unhideWhenUsed/>
    <w:rsid w:val="00BF2194"/>
    <w:rPr>
      <w:vertAlign w:val="superscript"/>
    </w:rPr>
  </w:style>
  <w:style w:type="paragraph" w:styleId="Header">
    <w:name w:val="header"/>
    <w:basedOn w:val="Normal"/>
    <w:link w:val="HeaderChar"/>
    <w:uiPriority w:val="99"/>
    <w:unhideWhenUsed/>
    <w:rsid w:val="00F23468"/>
    <w:pPr>
      <w:tabs>
        <w:tab w:val="center" w:pos="4536"/>
        <w:tab w:val="right" w:pos="9072"/>
      </w:tabs>
      <w:spacing w:after="0" w:line="240" w:lineRule="auto"/>
    </w:pPr>
  </w:style>
  <w:style w:type="character" w:customStyle="1" w:styleId="HeaderChar">
    <w:name w:val="Header Char"/>
    <w:basedOn w:val="DefaultParagraphFont"/>
    <w:link w:val="Header"/>
    <w:uiPriority w:val="99"/>
    <w:rsid w:val="00F23468"/>
  </w:style>
  <w:style w:type="paragraph" w:styleId="Footer">
    <w:name w:val="footer"/>
    <w:aliases w:val="Footer1"/>
    <w:basedOn w:val="Normal"/>
    <w:link w:val="FooterChar"/>
    <w:uiPriority w:val="99"/>
    <w:unhideWhenUsed/>
    <w:rsid w:val="00F23468"/>
    <w:pPr>
      <w:tabs>
        <w:tab w:val="center" w:pos="4536"/>
        <w:tab w:val="right" w:pos="9072"/>
      </w:tabs>
      <w:spacing w:after="0" w:line="240" w:lineRule="auto"/>
    </w:pPr>
  </w:style>
  <w:style w:type="character" w:customStyle="1" w:styleId="FooterChar">
    <w:name w:val="Footer Char"/>
    <w:aliases w:val="Footer1 Char"/>
    <w:basedOn w:val="DefaultParagraphFont"/>
    <w:link w:val="Footer"/>
    <w:uiPriority w:val="99"/>
    <w:rsid w:val="00F23468"/>
  </w:style>
  <w:style w:type="character" w:styleId="Hyperlink">
    <w:name w:val="Hyperlink"/>
    <w:basedOn w:val="DefaultParagraphFont"/>
    <w:uiPriority w:val="99"/>
    <w:unhideWhenUsed/>
    <w:rPr>
      <w:color w:val="0000FF" w:themeColor="hyperlink"/>
      <w:u w:val="single"/>
    </w:rPr>
  </w:style>
  <w:style w:type="character" w:customStyle="1" w:styleId="UnresolvedMention1">
    <w:name w:val="Unresolved Mention1"/>
    <w:basedOn w:val="DefaultParagraphFont"/>
    <w:uiPriority w:val="99"/>
    <w:semiHidden/>
    <w:unhideWhenUsed/>
    <w:rsid w:val="00741FD1"/>
    <w:rPr>
      <w:color w:val="605E5C"/>
      <w:shd w:val="clear" w:color="auto" w:fill="E1DFDD"/>
    </w:rPr>
  </w:style>
  <w:style w:type="character" w:styleId="FollowedHyperlink">
    <w:name w:val="FollowedHyperlink"/>
    <w:basedOn w:val="DefaultParagraphFont"/>
    <w:uiPriority w:val="99"/>
    <w:semiHidden/>
    <w:unhideWhenUsed/>
    <w:rsid w:val="002469FF"/>
    <w:rPr>
      <w:color w:val="800080" w:themeColor="followedHyperlink"/>
      <w:u w:val="single"/>
    </w:rPr>
  </w:style>
  <w:style w:type="paragraph" w:styleId="Caption">
    <w:name w:val="caption"/>
    <w:basedOn w:val="Normal"/>
    <w:next w:val="Normal"/>
    <w:uiPriority w:val="35"/>
    <w:unhideWhenUsed/>
    <w:qFormat/>
    <w:rsid w:val="002C303B"/>
    <w:pPr>
      <w:spacing w:line="240" w:lineRule="auto"/>
    </w:pPr>
    <w:rPr>
      <w:i/>
      <w:iCs/>
      <w:color w:val="1F497D" w:themeColor="text2"/>
      <w:sz w:val="18"/>
      <w:szCs w:val="18"/>
    </w:rPr>
  </w:style>
  <w:style w:type="paragraph" w:styleId="BalloonText">
    <w:name w:val="Balloon Text"/>
    <w:basedOn w:val="Normal"/>
    <w:link w:val="BalloonTextChar"/>
    <w:uiPriority w:val="99"/>
    <w:semiHidden/>
    <w:unhideWhenUsed/>
    <w:rsid w:val="00742E5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2E5E"/>
    <w:rPr>
      <w:rFonts w:ascii="Segoe UI" w:hAnsi="Segoe UI" w:cs="Segoe UI"/>
      <w:sz w:val="18"/>
      <w:szCs w:val="18"/>
    </w:rPr>
  </w:style>
  <w:style w:type="character" w:customStyle="1" w:styleId="UnresolvedMention2">
    <w:name w:val="Unresolved Mention2"/>
    <w:basedOn w:val="DefaultParagraphFont"/>
    <w:uiPriority w:val="99"/>
    <w:semiHidden/>
    <w:unhideWhenUsed/>
    <w:rsid w:val="0038695B"/>
    <w:rPr>
      <w:color w:val="605E5C"/>
      <w:shd w:val="clear" w:color="auto" w:fill="E1DFDD"/>
    </w:rPr>
  </w:style>
  <w:style w:type="paragraph" w:customStyle="1" w:styleId="Referenslista">
    <w:name w:val="Referenslista"/>
    <w:basedOn w:val="Normal"/>
    <w:uiPriority w:val="10"/>
    <w:qFormat/>
    <w:rsid w:val="00BD45B5"/>
    <w:pPr>
      <w:autoSpaceDE w:val="0"/>
      <w:autoSpaceDN w:val="0"/>
      <w:adjustRightInd w:val="0"/>
      <w:spacing w:after="40"/>
      <w:ind w:left="1304" w:hanging="1304"/>
      <w:textAlignment w:val="center"/>
    </w:pPr>
    <w:rPr>
      <w:rFonts w:ascii="Georgia" w:eastAsiaTheme="minorEastAsia" w:hAnsi="Georgia" w:cs="Minion Pro"/>
      <w:color w:val="000000"/>
      <w:sz w:val="19"/>
      <w:szCs w:val="19"/>
      <w:lang w:val="sv-SE"/>
    </w:rPr>
  </w:style>
  <w:style w:type="character" w:styleId="UnresolvedMention">
    <w:name w:val="Unresolved Mention"/>
    <w:basedOn w:val="DefaultParagraphFont"/>
    <w:uiPriority w:val="99"/>
    <w:semiHidden/>
    <w:unhideWhenUsed/>
    <w:rsid w:val="008A4E0D"/>
    <w:rPr>
      <w:color w:val="605E5C"/>
      <w:shd w:val="clear" w:color="auto" w:fill="E1DFDD"/>
    </w:rPr>
  </w:style>
  <w:style w:type="paragraph" w:styleId="Title">
    <w:name w:val="Title"/>
    <w:basedOn w:val="Normal"/>
    <w:link w:val="TitleChar"/>
    <w:qFormat/>
    <w:rsid w:val="007669EC"/>
    <w:pPr>
      <w:spacing w:before="240" w:after="240"/>
      <w:outlineLvl w:val="0"/>
    </w:pPr>
    <w:rPr>
      <w:rFonts w:ascii="Calibri" w:hAnsi="Calibri" w:cs="Arial"/>
      <w:kern w:val="28"/>
      <w:sz w:val="40"/>
    </w:rPr>
  </w:style>
  <w:style w:type="character" w:customStyle="1" w:styleId="TitleChar">
    <w:name w:val="Title Char"/>
    <w:basedOn w:val="DefaultParagraphFont"/>
    <w:link w:val="Title"/>
    <w:rsid w:val="007669EC"/>
    <w:rPr>
      <w:rFonts w:ascii="Calibri" w:hAnsi="Calibri" w:cs="Arial"/>
      <w:kern w:val="28"/>
      <w:sz w:val="40"/>
    </w:rPr>
  </w:style>
  <w:style w:type="character" w:styleId="PageNumber">
    <w:name w:val="page number"/>
    <w:basedOn w:val="DefaultParagraphFont"/>
    <w:uiPriority w:val="99"/>
    <w:rsid w:val="00272090"/>
  </w:style>
  <w:style w:type="character" w:customStyle="1" w:styleId="cf01">
    <w:name w:val="cf01"/>
    <w:basedOn w:val="DefaultParagraphFont"/>
    <w:rsid w:val="00E7728A"/>
    <w:rPr>
      <w:rFonts w:ascii="Segoe UI" w:hAnsi="Segoe UI" w:cs="Segoe UI" w:hint="default"/>
      <w:color w:val="0078D4"/>
      <w:sz w:val="18"/>
      <w:szCs w:val="18"/>
    </w:rPr>
  </w:style>
  <w:style w:type="character" w:customStyle="1" w:styleId="cf11">
    <w:name w:val="cf11"/>
    <w:basedOn w:val="DefaultParagraphFont"/>
    <w:rsid w:val="00E7728A"/>
    <w:rPr>
      <w:rFonts w:ascii="Segoe UI" w:hAnsi="Segoe UI" w:cs="Segoe UI" w:hint="default"/>
      <w:i/>
      <w:iCs/>
      <w:color w:val="0078D4"/>
      <w:sz w:val="18"/>
      <w:szCs w:val="18"/>
    </w:rPr>
  </w:style>
  <w:style w:type="character" w:styleId="Strong">
    <w:name w:val="Strong"/>
    <w:basedOn w:val="DefaultParagraphFont"/>
    <w:uiPriority w:val="22"/>
    <w:qFormat/>
    <w:rsid w:val="007F4461"/>
    <w:rPr>
      <w:b/>
      <w:bCs/>
    </w:rPr>
  </w:style>
  <w:style w:type="paragraph" w:styleId="NormalWeb">
    <w:name w:val="Normal (Web)"/>
    <w:basedOn w:val="Normal"/>
    <w:uiPriority w:val="99"/>
    <w:semiHidden/>
    <w:unhideWhenUsed/>
    <w:rsid w:val="007F4461"/>
    <w:pPr>
      <w:spacing w:before="100" w:beforeAutospacing="1" w:after="100" w:afterAutospacing="1" w:line="240" w:lineRule="auto"/>
      <w:jc w:val="left"/>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25719">
      <w:bodyDiv w:val="1"/>
      <w:marLeft w:val="0"/>
      <w:marRight w:val="0"/>
      <w:marTop w:val="0"/>
      <w:marBottom w:val="0"/>
      <w:divBdr>
        <w:top w:val="none" w:sz="0" w:space="0" w:color="auto"/>
        <w:left w:val="none" w:sz="0" w:space="0" w:color="auto"/>
        <w:bottom w:val="none" w:sz="0" w:space="0" w:color="auto"/>
        <w:right w:val="none" w:sz="0" w:space="0" w:color="auto"/>
      </w:divBdr>
    </w:div>
    <w:div w:id="94177039">
      <w:bodyDiv w:val="1"/>
      <w:marLeft w:val="0"/>
      <w:marRight w:val="0"/>
      <w:marTop w:val="0"/>
      <w:marBottom w:val="0"/>
      <w:divBdr>
        <w:top w:val="none" w:sz="0" w:space="0" w:color="auto"/>
        <w:left w:val="none" w:sz="0" w:space="0" w:color="auto"/>
        <w:bottom w:val="none" w:sz="0" w:space="0" w:color="auto"/>
        <w:right w:val="none" w:sz="0" w:space="0" w:color="auto"/>
      </w:divBdr>
    </w:div>
    <w:div w:id="469131120">
      <w:bodyDiv w:val="1"/>
      <w:marLeft w:val="0"/>
      <w:marRight w:val="0"/>
      <w:marTop w:val="0"/>
      <w:marBottom w:val="0"/>
      <w:divBdr>
        <w:top w:val="none" w:sz="0" w:space="0" w:color="auto"/>
        <w:left w:val="none" w:sz="0" w:space="0" w:color="auto"/>
        <w:bottom w:val="none" w:sz="0" w:space="0" w:color="auto"/>
        <w:right w:val="none" w:sz="0" w:space="0" w:color="auto"/>
      </w:divBdr>
    </w:div>
    <w:div w:id="483399208">
      <w:bodyDiv w:val="1"/>
      <w:marLeft w:val="0"/>
      <w:marRight w:val="0"/>
      <w:marTop w:val="0"/>
      <w:marBottom w:val="0"/>
      <w:divBdr>
        <w:top w:val="none" w:sz="0" w:space="0" w:color="auto"/>
        <w:left w:val="none" w:sz="0" w:space="0" w:color="auto"/>
        <w:bottom w:val="none" w:sz="0" w:space="0" w:color="auto"/>
        <w:right w:val="none" w:sz="0" w:space="0" w:color="auto"/>
      </w:divBdr>
    </w:div>
    <w:div w:id="514618669">
      <w:bodyDiv w:val="1"/>
      <w:marLeft w:val="0"/>
      <w:marRight w:val="0"/>
      <w:marTop w:val="0"/>
      <w:marBottom w:val="0"/>
      <w:divBdr>
        <w:top w:val="none" w:sz="0" w:space="0" w:color="auto"/>
        <w:left w:val="none" w:sz="0" w:space="0" w:color="auto"/>
        <w:bottom w:val="none" w:sz="0" w:space="0" w:color="auto"/>
        <w:right w:val="none" w:sz="0" w:space="0" w:color="auto"/>
      </w:divBdr>
      <w:divsChild>
        <w:div w:id="645012578">
          <w:marLeft w:val="0"/>
          <w:marRight w:val="0"/>
          <w:marTop w:val="0"/>
          <w:marBottom w:val="0"/>
          <w:divBdr>
            <w:top w:val="none" w:sz="0" w:space="0" w:color="auto"/>
            <w:left w:val="none" w:sz="0" w:space="0" w:color="auto"/>
            <w:bottom w:val="none" w:sz="0" w:space="0" w:color="auto"/>
            <w:right w:val="none" w:sz="0" w:space="0" w:color="auto"/>
          </w:divBdr>
        </w:div>
        <w:div w:id="1530872854">
          <w:marLeft w:val="0"/>
          <w:marRight w:val="0"/>
          <w:marTop w:val="0"/>
          <w:marBottom w:val="0"/>
          <w:divBdr>
            <w:top w:val="none" w:sz="0" w:space="0" w:color="auto"/>
            <w:left w:val="none" w:sz="0" w:space="0" w:color="auto"/>
            <w:bottom w:val="none" w:sz="0" w:space="0" w:color="auto"/>
            <w:right w:val="none" w:sz="0" w:space="0" w:color="auto"/>
          </w:divBdr>
        </w:div>
      </w:divsChild>
    </w:div>
    <w:div w:id="754017066">
      <w:bodyDiv w:val="1"/>
      <w:marLeft w:val="0"/>
      <w:marRight w:val="0"/>
      <w:marTop w:val="0"/>
      <w:marBottom w:val="0"/>
      <w:divBdr>
        <w:top w:val="none" w:sz="0" w:space="0" w:color="auto"/>
        <w:left w:val="none" w:sz="0" w:space="0" w:color="auto"/>
        <w:bottom w:val="none" w:sz="0" w:space="0" w:color="auto"/>
        <w:right w:val="none" w:sz="0" w:space="0" w:color="auto"/>
      </w:divBdr>
    </w:div>
    <w:div w:id="839782823">
      <w:bodyDiv w:val="1"/>
      <w:marLeft w:val="0"/>
      <w:marRight w:val="0"/>
      <w:marTop w:val="0"/>
      <w:marBottom w:val="0"/>
      <w:divBdr>
        <w:top w:val="none" w:sz="0" w:space="0" w:color="auto"/>
        <w:left w:val="none" w:sz="0" w:space="0" w:color="auto"/>
        <w:bottom w:val="none" w:sz="0" w:space="0" w:color="auto"/>
        <w:right w:val="none" w:sz="0" w:space="0" w:color="auto"/>
      </w:divBdr>
    </w:div>
    <w:div w:id="881333192">
      <w:bodyDiv w:val="1"/>
      <w:marLeft w:val="0"/>
      <w:marRight w:val="0"/>
      <w:marTop w:val="0"/>
      <w:marBottom w:val="0"/>
      <w:divBdr>
        <w:top w:val="none" w:sz="0" w:space="0" w:color="auto"/>
        <w:left w:val="none" w:sz="0" w:space="0" w:color="auto"/>
        <w:bottom w:val="none" w:sz="0" w:space="0" w:color="auto"/>
        <w:right w:val="none" w:sz="0" w:space="0" w:color="auto"/>
      </w:divBdr>
    </w:div>
    <w:div w:id="955940365">
      <w:bodyDiv w:val="1"/>
      <w:marLeft w:val="0"/>
      <w:marRight w:val="0"/>
      <w:marTop w:val="0"/>
      <w:marBottom w:val="0"/>
      <w:divBdr>
        <w:top w:val="none" w:sz="0" w:space="0" w:color="auto"/>
        <w:left w:val="none" w:sz="0" w:space="0" w:color="auto"/>
        <w:bottom w:val="none" w:sz="0" w:space="0" w:color="auto"/>
        <w:right w:val="none" w:sz="0" w:space="0" w:color="auto"/>
      </w:divBdr>
    </w:div>
    <w:div w:id="996566498">
      <w:bodyDiv w:val="1"/>
      <w:marLeft w:val="0"/>
      <w:marRight w:val="0"/>
      <w:marTop w:val="0"/>
      <w:marBottom w:val="0"/>
      <w:divBdr>
        <w:top w:val="none" w:sz="0" w:space="0" w:color="auto"/>
        <w:left w:val="none" w:sz="0" w:space="0" w:color="auto"/>
        <w:bottom w:val="none" w:sz="0" w:space="0" w:color="auto"/>
        <w:right w:val="none" w:sz="0" w:space="0" w:color="auto"/>
      </w:divBdr>
    </w:div>
    <w:div w:id="1061826766">
      <w:bodyDiv w:val="1"/>
      <w:marLeft w:val="0"/>
      <w:marRight w:val="0"/>
      <w:marTop w:val="0"/>
      <w:marBottom w:val="0"/>
      <w:divBdr>
        <w:top w:val="none" w:sz="0" w:space="0" w:color="auto"/>
        <w:left w:val="none" w:sz="0" w:space="0" w:color="auto"/>
        <w:bottom w:val="none" w:sz="0" w:space="0" w:color="auto"/>
        <w:right w:val="none" w:sz="0" w:space="0" w:color="auto"/>
      </w:divBdr>
    </w:div>
    <w:div w:id="1201472223">
      <w:bodyDiv w:val="1"/>
      <w:marLeft w:val="0"/>
      <w:marRight w:val="0"/>
      <w:marTop w:val="0"/>
      <w:marBottom w:val="0"/>
      <w:divBdr>
        <w:top w:val="none" w:sz="0" w:space="0" w:color="auto"/>
        <w:left w:val="none" w:sz="0" w:space="0" w:color="auto"/>
        <w:bottom w:val="none" w:sz="0" w:space="0" w:color="auto"/>
        <w:right w:val="none" w:sz="0" w:space="0" w:color="auto"/>
      </w:divBdr>
    </w:div>
    <w:div w:id="1487630595">
      <w:bodyDiv w:val="1"/>
      <w:marLeft w:val="0"/>
      <w:marRight w:val="0"/>
      <w:marTop w:val="0"/>
      <w:marBottom w:val="0"/>
      <w:divBdr>
        <w:top w:val="none" w:sz="0" w:space="0" w:color="auto"/>
        <w:left w:val="none" w:sz="0" w:space="0" w:color="auto"/>
        <w:bottom w:val="none" w:sz="0" w:space="0" w:color="auto"/>
        <w:right w:val="none" w:sz="0" w:space="0" w:color="auto"/>
      </w:divBdr>
    </w:div>
    <w:div w:id="1711875670">
      <w:bodyDiv w:val="1"/>
      <w:marLeft w:val="0"/>
      <w:marRight w:val="0"/>
      <w:marTop w:val="0"/>
      <w:marBottom w:val="0"/>
      <w:divBdr>
        <w:top w:val="none" w:sz="0" w:space="0" w:color="auto"/>
        <w:left w:val="none" w:sz="0" w:space="0" w:color="auto"/>
        <w:bottom w:val="none" w:sz="0" w:space="0" w:color="auto"/>
        <w:right w:val="none" w:sz="0" w:space="0" w:color="auto"/>
      </w:divBdr>
    </w:div>
    <w:div w:id="1777795277">
      <w:bodyDiv w:val="1"/>
      <w:marLeft w:val="0"/>
      <w:marRight w:val="0"/>
      <w:marTop w:val="0"/>
      <w:marBottom w:val="0"/>
      <w:divBdr>
        <w:top w:val="none" w:sz="0" w:space="0" w:color="auto"/>
        <w:left w:val="none" w:sz="0" w:space="0" w:color="auto"/>
        <w:bottom w:val="none" w:sz="0" w:space="0" w:color="auto"/>
        <w:right w:val="none" w:sz="0" w:space="0" w:color="auto"/>
      </w:divBdr>
    </w:div>
    <w:div w:id="1797019096">
      <w:bodyDiv w:val="1"/>
      <w:marLeft w:val="0"/>
      <w:marRight w:val="0"/>
      <w:marTop w:val="0"/>
      <w:marBottom w:val="0"/>
      <w:divBdr>
        <w:top w:val="none" w:sz="0" w:space="0" w:color="auto"/>
        <w:left w:val="none" w:sz="0" w:space="0" w:color="auto"/>
        <w:bottom w:val="none" w:sz="0" w:space="0" w:color="auto"/>
        <w:right w:val="none" w:sz="0" w:space="0" w:color="auto"/>
      </w:divBdr>
    </w:div>
    <w:div w:id="1976132684">
      <w:bodyDiv w:val="1"/>
      <w:marLeft w:val="0"/>
      <w:marRight w:val="0"/>
      <w:marTop w:val="0"/>
      <w:marBottom w:val="0"/>
      <w:divBdr>
        <w:top w:val="none" w:sz="0" w:space="0" w:color="auto"/>
        <w:left w:val="none" w:sz="0" w:space="0" w:color="auto"/>
        <w:bottom w:val="none" w:sz="0" w:space="0" w:color="auto"/>
        <w:right w:val="none" w:sz="0" w:space="0" w:color="auto"/>
      </w:divBdr>
    </w:div>
    <w:div w:id="1984115898">
      <w:bodyDiv w:val="1"/>
      <w:marLeft w:val="0"/>
      <w:marRight w:val="0"/>
      <w:marTop w:val="0"/>
      <w:marBottom w:val="0"/>
      <w:divBdr>
        <w:top w:val="none" w:sz="0" w:space="0" w:color="auto"/>
        <w:left w:val="none" w:sz="0" w:space="0" w:color="auto"/>
        <w:bottom w:val="none" w:sz="0" w:space="0" w:color="auto"/>
        <w:right w:val="none" w:sz="0" w:space="0" w:color="auto"/>
      </w:divBdr>
    </w:div>
    <w:div w:id="2049453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jpg"/><Relationship Id="rId26" Type="http://schemas.openxmlformats.org/officeDocument/2006/relationships/image" Target="media/image10.png"/><Relationship Id="rId39" Type="http://schemas.openxmlformats.org/officeDocument/2006/relationships/hyperlink" Target="https://www.semanticscholar.org/paper/Unregulated-harvesting-of-intertidal-shellfish-in-Roberts-Johnson/21778cfeaaf3033354c34d8aca766b020f4ba4ad" TargetMode="External"/><Relationship Id="rId21" Type="http://schemas.openxmlformats.org/officeDocument/2006/relationships/image" Target="media/image5.png"/><Relationship Id="rId34" Type="http://schemas.openxmlformats.org/officeDocument/2006/relationships/hyperlink" Target="https://www.nmni.com/CEDaR/CEDaR-Centre-for-Environmental-Data-and-Recording.aspx" TargetMode="External"/><Relationship Id="rId42" Type="http://schemas.microsoft.com/office/2020/10/relationships/intelligence" Target="intelligence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www.biodiversity.no/" TargetMode="External"/><Relationship Id="rId29" Type="http://schemas.openxmlformats.org/officeDocument/2006/relationships/hyperlink" Target="https://www.forskning.se/2016/12/29/b-vitaminbrist-bakom-massdod-bland-dju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hyperlink" Target="https://gis.daera-ni.gov.uk/arcgis/apps/webappviewer/index.html?id=e44a8e27333241bfa2faf4a387fd99d7" TargetMode="External"/><Relationship Id="rId37" Type="http://schemas.openxmlformats.org/officeDocument/2006/relationships/hyperlink" Target="https://www.daera-ni.gov.uk/sites/default/files/consultations/dard/cumulative-impact-assessment-carlingford-lough-aquaculture-activities-dec%202015.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qsr2010.ospar.org/en/media/content_pdf/ch10/QSR_CH10_EN_Tab_10_3.pdf"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hyperlink" Target="https://movementecologyjournal.biomedcentral.com/articles/10.1186/s40462-022-00301-0" TargetMode="Externa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s://www.pnr-seine-normande.com/upload/medias/diagnostic-patrimoine-naturel-marin-zsc-estuaire-seine.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qsr2010.ospar.org/en/media/content_pdf/ch10/QSR_CH10_EN_Tab_10_2.pdf" TargetMode="External"/><Relationship Id="rId22" Type="http://schemas.openxmlformats.org/officeDocument/2006/relationships/image" Target="media/image6.png"/><Relationship Id="rId27" Type="http://schemas.openxmlformats.org/officeDocument/2006/relationships/hyperlink" Target="https://artsdatabanken.no/lister/rodlisteforarter/2021/21998" TargetMode="External"/><Relationship Id="rId30" Type="http://schemas.openxmlformats.org/officeDocument/2006/relationships/hyperlink" Target="https://www.imr.no/filarkiv/2017/03/hi-rapp_4-2017_blaskjell_sa.pdf/nb-no" TargetMode="External"/><Relationship Id="rId35" Type="http://schemas.openxmlformats.org/officeDocument/2006/relationships/hyperlink" Target="https://www.nmni.com/CEDaR/CEDaR-Centre-for-Environmental-Data-and-Recording.aspx"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hyperlink" Target="https://jncc.gov.uk/our-work/marine-habitat-data-product-ospar-threatened-andor-declining-habitats/" TargetMode="External"/><Relationship Id="rId25" Type="http://schemas.openxmlformats.org/officeDocument/2006/relationships/image" Target="media/image9.jpeg"/><Relationship Id="rId33" Type="http://schemas.openxmlformats.org/officeDocument/2006/relationships/hyperlink" Target="https://www.ulsterwildlife.org/sites/default/files/2021-05/Blue%20Carbon%20Habitat%20Restoration%20in%20Northern%20Ireland%20-%20A%20Feasibility%20Study.pdf" TargetMode="External"/><Relationship Id="rId38" Type="http://schemas.openxmlformats.org/officeDocument/2006/relationships/hyperlink" Target="https://pure.qub.ac.uk/en/publications/unregulated-harvesting-of-intertidal-shellfish-in-strangford-lou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9" ma:contentTypeDescription="Create a new document." ma:contentTypeScope="" ma:versionID="2f9fb0fffb7a627fd3fff6a6ccc5e05f">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6fc9e509633369efa9bb3fb582cb83fc"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4B99BE-F559-49AD-B902-D7526D2056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D4F5EFD-22F0-45B0-9019-312D01ACB5B4}">
  <ds:schemaRefs>
    <ds:schemaRef ds:uri="http://schemas.microsoft.com/sharepoint/v3/contenttype/forms"/>
  </ds:schemaRefs>
</ds:datastoreItem>
</file>

<file path=customXml/itemProps3.xml><?xml version="1.0" encoding="utf-8"?>
<ds:datastoreItem xmlns:ds="http://schemas.openxmlformats.org/officeDocument/2006/customXml" ds:itemID="{AEE42A78-83EC-4F51-973C-D1C0B4F5D272}">
  <ds:schemaRefs>
    <ds:schemaRef ds:uri="http://schemas.microsoft.com/office/2006/documentManagement/types"/>
    <ds:schemaRef ds:uri="1f898dab-be0d-4083-828d-22bbb232dacd"/>
    <ds:schemaRef ds:uri="http://purl.org/dc/elements/1.1/"/>
    <ds:schemaRef ds:uri="http://schemas.microsoft.com/office/infopath/2007/PartnerControls"/>
    <ds:schemaRef ds:uri="http://schemas.microsoft.com/office/2006/metadata/properties"/>
    <ds:schemaRef ds:uri="http://purl.org/dc/terms/"/>
    <ds:schemaRef ds:uri="f31b975e-9f95-43f8-bceb-c8da0191c532"/>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46AB0A88-5614-4B12-8A96-E62E937FA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1204</TotalTime>
  <Pages>42</Pages>
  <Words>30729</Words>
  <Characters>175157</Characters>
  <Application>Microsoft Office Word</Application>
  <DocSecurity>0</DocSecurity>
  <Lines>1459</Lines>
  <Paragraphs>410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205476</CharactersWithSpaces>
  <SharedDoc>false</SharedDoc>
  <HLinks>
    <vt:vector size="108" baseType="variant">
      <vt:variant>
        <vt:i4>3997756</vt:i4>
      </vt:variant>
      <vt:variant>
        <vt:i4>300</vt:i4>
      </vt:variant>
      <vt:variant>
        <vt:i4>0</vt:i4>
      </vt:variant>
      <vt:variant>
        <vt:i4>5</vt:i4>
      </vt:variant>
      <vt:variant>
        <vt:lpwstr>https://www.semanticscholar.org/paper/Unregulated-harvesting-of-intertidal-shellfish-in-Roberts-Johnson/21778cfeaaf3033354c34d8aca766b020f4ba4ad</vt:lpwstr>
      </vt:variant>
      <vt:variant>
        <vt:lpwstr>references</vt:lpwstr>
      </vt:variant>
      <vt:variant>
        <vt:i4>1703941</vt:i4>
      </vt:variant>
      <vt:variant>
        <vt:i4>297</vt:i4>
      </vt:variant>
      <vt:variant>
        <vt:i4>0</vt:i4>
      </vt:variant>
      <vt:variant>
        <vt:i4>5</vt:i4>
      </vt:variant>
      <vt:variant>
        <vt:lpwstr>https://pure.qub.ac.uk/en/publications/unregulated-harvesting-of-intertidal-shellfish-in-strangford-loug</vt:lpwstr>
      </vt:variant>
      <vt:variant>
        <vt:lpwstr/>
      </vt:variant>
      <vt:variant>
        <vt:i4>5439574</vt:i4>
      </vt:variant>
      <vt:variant>
        <vt:i4>294</vt:i4>
      </vt:variant>
      <vt:variant>
        <vt:i4>0</vt:i4>
      </vt:variant>
      <vt:variant>
        <vt:i4>5</vt:i4>
      </vt:variant>
      <vt:variant>
        <vt:lpwstr>https://www.daera-ni.gov.uk/sites/default/files/consultations/dard/cumulative-impact-assessment-carlingford-lough-aquaculture-activities-dec 2015.PDF</vt:lpwstr>
      </vt:variant>
      <vt:variant>
        <vt:lpwstr/>
      </vt:variant>
      <vt:variant>
        <vt:i4>1179678</vt:i4>
      </vt:variant>
      <vt:variant>
        <vt:i4>291</vt:i4>
      </vt:variant>
      <vt:variant>
        <vt:i4>0</vt:i4>
      </vt:variant>
      <vt:variant>
        <vt:i4>5</vt:i4>
      </vt:variant>
      <vt:variant>
        <vt:lpwstr>https://movementecologyjournal.biomedcentral.com/articles/10.1186/s40462-022-00301-0</vt:lpwstr>
      </vt:variant>
      <vt:variant>
        <vt:lpwstr/>
      </vt:variant>
      <vt:variant>
        <vt:i4>786461</vt:i4>
      </vt:variant>
      <vt:variant>
        <vt:i4>288</vt:i4>
      </vt:variant>
      <vt:variant>
        <vt:i4>0</vt:i4>
      </vt:variant>
      <vt:variant>
        <vt:i4>5</vt:i4>
      </vt:variant>
      <vt:variant>
        <vt:lpwstr>https://www.nmni.com/CEDaR/CEDaR-Centre-for-Environmental-Data-and-Recording.aspx</vt:lpwstr>
      </vt:variant>
      <vt:variant>
        <vt:lpwstr/>
      </vt:variant>
      <vt:variant>
        <vt:i4>786461</vt:i4>
      </vt:variant>
      <vt:variant>
        <vt:i4>285</vt:i4>
      </vt:variant>
      <vt:variant>
        <vt:i4>0</vt:i4>
      </vt:variant>
      <vt:variant>
        <vt:i4>5</vt:i4>
      </vt:variant>
      <vt:variant>
        <vt:lpwstr>https://www.nmni.com/CEDaR/CEDaR-Centre-for-Environmental-Data-and-Recording.aspx</vt:lpwstr>
      </vt:variant>
      <vt:variant>
        <vt:lpwstr/>
      </vt:variant>
      <vt:variant>
        <vt:i4>458832</vt:i4>
      </vt:variant>
      <vt:variant>
        <vt:i4>282</vt:i4>
      </vt:variant>
      <vt:variant>
        <vt:i4>0</vt:i4>
      </vt:variant>
      <vt:variant>
        <vt:i4>5</vt:i4>
      </vt:variant>
      <vt:variant>
        <vt:lpwstr>https://www.ulsterwildlife.org/sites/default/files/2021-05/Blue Carbon Habitat Restoration in Northern Ireland - A Feasibility Study.pdf</vt:lpwstr>
      </vt:variant>
      <vt:variant>
        <vt:lpwstr/>
      </vt:variant>
      <vt:variant>
        <vt:i4>3080227</vt:i4>
      </vt:variant>
      <vt:variant>
        <vt:i4>279</vt:i4>
      </vt:variant>
      <vt:variant>
        <vt:i4>0</vt:i4>
      </vt:variant>
      <vt:variant>
        <vt:i4>5</vt:i4>
      </vt:variant>
      <vt:variant>
        <vt:lpwstr>https://gis.daera-ni.gov.uk/arcgis/apps/webappviewer/index.html?id=e44a8e27333241bfa2faf4a387fd99d7</vt:lpwstr>
      </vt:variant>
      <vt:variant>
        <vt:lpwstr/>
      </vt:variant>
      <vt:variant>
        <vt:i4>3014755</vt:i4>
      </vt:variant>
      <vt:variant>
        <vt:i4>276</vt:i4>
      </vt:variant>
      <vt:variant>
        <vt:i4>0</vt:i4>
      </vt:variant>
      <vt:variant>
        <vt:i4>5</vt:i4>
      </vt:variant>
      <vt:variant>
        <vt:lpwstr>https://www.pnr-seine-normande.com/upload/medias/diagnostic-patrimoine-naturel-marin-zsc-estuaire-seine.pdf</vt:lpwstr>
      </vt:variant>
      <vt:variant>
        <vt:lpwstr/>
      </vt:variant>
      <vt:variant>
        <vt:i4>2555998</vt:i4>
      </vt:variant>
      <vt:variant>
        <vt:i4>270</vt:i4>
      </vt:variant>
      <vt:variant>
        <vt:i4>0</vt:i4>
      </vt:variant>
      <vt:variant>
        <vt:i4>5</vt:i4>
      </vt:variant>
      <vt:variant>
        <vt:lpwstr>https://www.imr.no/filarkiv/2017/03/hi-rapp_4-2017_blaskjell_sa.pdf/nb-no</vt:lpwstr>
      </vt:variant>
      <vt:variant>
        <vt:lpwstr/>
      </vt:variant>
      <vt:variant>
        <vt:i4>786503</vt:i4>
      </vt:variant>
      <vt:variant>
        <vt:i4>240</vt:i4>
      </vt:variant>
      <vt:variant>
        <vt:i4>0</vt:i4>
      </vt:variant>
      <vt:variant>
        <vt:i4>5</vt:i4>
      </vt:variant>
      <vt:variant>
        <vt:lpwstr>https://www.forskning.se/2016/12/29/b-vitaminbrist-bakom-massdod-bland-djur/</vt:lpwstr>
      </vt:variant>
      <vt:variant>
        <vt:lpwstr/>
      </vt:variant>
      <vt:variant>
        <vt:i4>5177346</vt:i4>
      </vt:variant>
      <vt:variant>
        <vt:i4>114</vt:i4>
      </vt:variant>
      <vt:variant>
        <vt:i4>0</vt:i4>
      </vt:variant>
      <vt:variant>
        <vt:i4>5</vt:i4>
      </vt:variant>
      <vt:variant>
        <vt:lpwstr>https://artsdatabanken.no/lister/rodlisteforarter/2021/21998</vt:lpwstr>
      </vt:variant>
      <vt:variant>
        <vt:lpwstr/>
      </vt:variant>
      <vt:variant>
        <vt:i4>7077927</vt:i4>
      </vt:variant>
      <vt:variant>
        <vt:i4>57</vt:i4>
      </vt:variant>
      <vt:variant>
        <vt:i4>0</vt:i4>
      </vt:variant>
      <vt:variant>
        <vt:i4>5</vt:i4>
      </vt:variant>
      <vt:variant>
        <vt:lpwstr>http://www.biodiversity.no/</vt:lpwstr>
      </vt:variant>
      <vt:variant>
        <vt:lpwstr/>
      </vt:variant>
      <vt:variant>
        <vt:i4>3670057</vt:i4>
      </vt:variant>
      <vt:variant>
        <vt:i4>15</vt:i4>
      </vt:variant>
      <vt:variant>
        <vt:i4>0</vt:i4>
      </vt:variant>
      <vt:variant>
        <vt:i4>5</vt:i4>
      </vt:variant>
      <vt:variant>
        <vt:lpwstr>https://jncc.gov.uk/our-work/marine-habitat-data-product-ospar-threatened-andor-declining-habitats/</vt:lpwstr>
      </vt:variant>
      <vt:variant>
        <vt:lpwstr/>
      </vt:variant>
      <vt:variant>
        <vt:i4>3801124</vt:i4>
      </vt:variant>
      <vt:variant>
        <vt:i4>3</vt:i4>
      </vt:variant>
      <vt:variant>
        <vt:i4>0</vt:i4>
      </vt:variant>
      <vt:variant>
        <vt:i4>5</vt:i4>
      </vt:variant>
      <vt:variant>
        <vt:lpwstr>https://qsr2010.ospar.org/en/media/content_pdf/ch10/QSR_CH10_EN_Tab_10_3.pdf</vt:lpwstr>
      </vt:variant>
      <vt:variant>
        <vt:lpwstr/>
      </vt:variant>
      <vt:variant>
        <vt:i4>3866660</vt:i4>
      </vt:variant>
      <vt:variant>
        <vt:i4>0</vt:i4>
      </vt:variant>
      <vt:variant>
        <vt:i4>0</vt:i4>
      </vt:variant>
      <vt:variant>
        <vt:i4>5</vt:i4>
      </vt:variant>
      <vt:variant>
        <vt:lpwstr>https://qsr2010.ospar.org/en/media/content_pdf/ch10/QSR_CH10_EN_Tab_10_2.pdf</vt:lpwstr>
      </vt:variant>
      <vt:variant>
        <vt:lpwstr/>
      </vt:variant>
      <vt:variant>
        <vt:i4>6029317</vt:i4>
      </vt:variant>
      <vt:variant>
        <vt:i4>3</vt:i4>
      </vt:variant>
      <vt:variant>
        <vt:i4>0</vt:i4>
      </vt:variant>
      <vt:variant>
        <vt:i4>5</vt:i4>
      </vt:variant>
      <vt:variant>
        <vt:lpwstr>https://qsr.waddensea-worldheritage.org/reports/beds-blue-mussels-and-pacific-oysters</vt:lpwstr>
      </vt:variant>
      <vt:variant>
        <vt:lpwstr/>
      </vt:variant>
      <vt:variant>
        <vt:i4>2293817</vt:i4>
      </vt:variant>
      <vt:variant>
        <vt:i4>0</vt:i4>
      </vt:variant>
      <vt:variant>
        <vt:i4>0</vt:i4>
      </vt:variant>
      <vt:variant>
        <vt:i4>5</vt:i4>
      </vt:variant>
      <vt:variant>
        <vt:lpwstr>https://oap.ospar.org/en/ospar-assessments/committee-assessments/biodiversity-committee/status-assesments/zostera-beds/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Lena Avellan</dc:creator>
  <cp:keywords/>
  <dc:description/>
  <cp:lastModifiedBy>Eleanor Dening</cp:lastModifiedBy>
  <cp:revision>289</cp:revision>
  <dcterms:created xsi:type="dcterms:W3CDTF">2022-10-22T03:57:00Z</dcterms:created>
  <dcterms:modified xsi:type="dcterms:W3CDTF">2023-08-22T10:06:00Z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http://www.zotero.org/styles/american-sociological-association</vt:lpwstr>
  </property>
  <property fmtid="{D5CDD505-2E9C-101B-9397-08002B2CF9AE}" pid="6" name="Mendeley Recent Style Name 1_1">
    <vt:lpwstr>American Sociological Association</vt:lpwstr>
  </property>
  <property fmtid="{D5CDD505-2E9C-101B-9397-08002B2CF9AE}" pid="7" name="Mendeley Recent Style Id 2_1">
    <vt:lpwstr>http://www.zotero.org/styles/chicago-author-date</vt:lpwstr>
  </property>
  <property fmtid="{D5CDD505-2E9C-101B-9397-08002B2CF9AE}" pid="8" name="Mendeley Recent Style Name 2_1">
    <vt:lpwstr>Chicago Manual of Style 17th edition (author-date)</vt:lpwstr>
  </property>
  <property fmtid="{D5CDD505-2E9C-101B-9397-08002B2CF9AE}" pid="9" name="Mendeley Recent Style Id 3_1">
    <vt:lpwstr>http://www.zotero.org/styles/harvard-cite-them-right</vt:lpwstr>
  </property>
  <property fmtid="{D5CDD505-2E9C-101B-9397-08002B2CF9AE}" pid="10" name="Mendeley Recent Style Name 3_1">
    <vt:lpwstr>Cite Them Right 10th edition - Harvard</vt:lpwstr>
  </property>
  <property fmtid="{D5CDD505-2E9C-101B-9397-08002B2CF9AE}" pid="11" name="Mendeley Recent Style Id 4_1">
    <vt:lpwstr>http://www.zotero.org/styles/elsevier-harvard</vt:lpwstr>
  </property>
  <property fmtid="{D5CDD505-2E9C-101B-9397-08002B2CF9AE}" pid="12" name="Mendeley Recent Style Name 4_1">
    <vt:lpwstr>Elsevier - Harvard (with titles)</vt:lpwstr>
  </property>
  <property fmtid="{D5CDD505-2E9C-101B-9397-08002B2CF9AE}" pid="13" name="Mendeley Recent Style Id 5_1">
    <vt:lpwstr>http://www.zotero.org/styles/frontiers-in-marine-science</vt:lpwstr>
  </property>
  <property fmtid="{D5CDD505-2E9C-101B-9397-08002B2CF9AE}" pid="14" name="Mendeley Recent Style Name 5_1">
    <vt:lpwstr>Frontiers in Marine Science</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http://www.zotero.org/styles/marine-ecology-progress-series</vt:lpwstr>
  </property>
  <property fmtid="{D5CDD505-2E9C-101B-9397-08002B2CF9AE}" pid="18" name="Mendeley Recent Style Name 7_1">
    <vt:lpwstr>Marine Ecology Progress Series</vt:lpwstr>
  </property>
  <property fmtid="{D5CDD505-2E9C-101B-9397-08002B2CF9AE}" pid="19" name="Mendeley Recent Style Id 8_1">
    <vt:lpwstr>http://www.zotero.org/styles/modern-humanities-research-association</vt:lpwstr>
  </property>
  <property fmtid="{D5CDD505-2E9C-101B-9397-08002B2CF9AE}" pid="20" name="Mendeley Recent Style Name 8_1">
    <vt:lpwstr>Modern Humanities Research Association 3rd edition (note with bibliography)</vt:lpwstr>
  </property>
  <property fmtid="{D5CDD505-2E9C-101B-9397-08002B2CF9AE}" pid="21" name="Mendeley Recent Style Id 9_1">
    <vt:lpwstr>http://www.zotero.org/styles/modern-language-association</vt:lpwstr>
  </property>
  <property fmtid="{D5CDD505-2E9C-101B-9397-08002B2CF9AE}" pid="22" name="Mendeley Recent Style Name 9_1">
    <vt:lpwstr>Modern Language Association 8th edition</vt:lpwstr>
  </property>
  <property fmtid="{D5CDD505-2E9C-101B-9397-08002B2CF9AE}" pid="23" name="Mendeley Document_1">
    <vt:lpwstr>True</vt:lpwstr>
  </property>
  <property fmtid="{D5CDD505-2E9C-101B-9397-08002B2CF9AE}" pid="24" name="Mendeley Unique User Id_1">
    <vt:lpwstr>75a6fa3d-02c4-3b92-8d7b-78abfed8bc60</vt:lpwstr>
  </property>
  <property fmtid="{D5CDD505-2E9C-101B-9397-08002B2CF9AE}" pid="25" name="Mendeley Citation Style_1">
    <vt:lpwstr>http://www.zotero.org/styles/marine-ecology-progress-series</vt:lpwstr>
  </property>
  <property fmtid="{D5CDD505-2E9C-101B-9397-08002B2CF9AE}" pid="26" name="MediaServiceImageTags">
    <vt:lpwstr/>
  </property>
</Properties>
</file>